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130" w:type="dxa"/>
        <w:tblLook w:val="04A0" w:firstRow="1" w:lastRow="0" w:firstColumn="1" w:lastColumn="0" w:noHBand="0" w:noVBand="1"/>
      </w:tblPr>
      <w:tblGrid>
        <w:gridCol w:w="9552"/>
      </w:tblGrid>
      <w:tr w:rsidR="006C0B2A" w:rsidTr="008F7EAA">
        <w:trPr>
          <w:jc w:val="center"/>
        </w:trPr>
        <w:tc>
          <w:tcPr>
            <w:tcW w:w="9552" w:type="dxa"/>
            <w:tcBorders>
              <w:top w:val="nil"/>
              <w:left w:val="nil"/>
              <w:right w:val="nil"/>
            </w:tcBorders>
          </w:tcPr>
          <w:p w:rsidR="006C0B2A" w:rsidRDefault="00086205" w:rsidP="006C0B2A">
            <w:pPr>
              <w:pStyle w:val="Els-Title"/>
              <w:rPr>
                <w:lang w:val="id-ID"/>
              </w:rPr>
            </w:pPr>
            <w:r>
              <w:t>Analisis Faktor-faktor yang mempengaruhi Penerimaan Pajak Bumi dan Bangunan Pedesaan dan Perkotaan (PBB-P2) di Kecamatan Kersana Kabupate Brebes</w:t>
            </w:r>
          </w:p>
          <w:p w:rsidR="006C0B2A" w:rsidRDefault="00481D87" w:rsidP="006C0B2A">
            <w:pPr>
              <w:pStyle w:val="Els-Author"/>
              <w:rPr>
                <w:lang w:eastAsia="zh-CN"/>
              </w:rPr>
            </w:pPr>
            <w:r>
              <w:t>Unggul Sugiharto</w:t>
            </w:r>
            <w:r>
              <w:rPr>
                <w:vertAlign w:val="superscript"/>
              </w:rPr>
              <w:t>1</w:t>
            </w:r>
            <w:r>
              <w:t>,</w:t>
            </w:r>
            <w:r w:rsidR="00086205">
              <w:t>Lina Meliawati Putri</w:t>
            </w:r>
            <w:r>
              <w:rPr>
                <w:vertAlign w:val="superscript"/>
              </w:rPr>
              <w:t>2</w:t>
            </w:r>
          </w:p>
          <w:p w:rsidR="006C0B2A" w:rsidRDefault="00481D87" w:rsidP="006C0B2A">
            <w:pPr>
              <w:pStyle w:val="Els-Affiliation"/>
            </w:pPr>
            <w:r>
              <w:rPr>
                <w:vertAlign w:val="superscript"/>
              </w:rPr>
              <w:t>1,2</w:t>
            </w:r>
            <w:r w:rsidR="00086205">
              <w:t>Ilmu Pemerintahan, Universitas Pancasakti Tegal</w:t>
            </w:r>
          </w:p>
          <w:p w:rsidR="00481D87" w:rsidRPr="002E56DB" w:rsidRDefault="00481D87" w:rsidP="00481D87">
            <w:pPr>
              <w:pStyle w:val="Els-Affiliation"/>
              <w:rPr>
                <w:lang w:eastAsia="zh-CN"/>
              </w:rPr>
            </w:pPr>
            <w:r w:rsidRPr="002E56DB">
              <w:t>Jalan Halmahera</w:t>
            </w:r>
            <w:r>
              <w:t xml:space="preserve"> No 1 Kecamatan Tegal Timur</w:t>
            </w:r>
          </w:p>
          <w:p w:rsidR="00481D87" w:rsidRPr="002E56DB" w:rsidRDefault="00481D87" w:rsidP="00481D87">
            <w:pPr>
              <w:pStyle w:val="Els-Affiliation"/>
              <w:rPr>
                <w:lang w:eastAsia="zh-CN"/>
              </w:rPr>
            </w:pPr>
            <w:r w:rsidRPr="002E56DB">
              <w:t>Kota Tegal, 52121</w:t>
            </w:r>
          </w:p>
          <w:p w:rsidR="00481D87" w:rsidRPr="00485114" w:rsidRDefault="00481D87" w:rsidP="00481D87">
            <w:pPr>
              <w:pStyle w:val="Els-Affiliation"/>
              <w:rPr>
                <w:lang w:eastAsia="zh-CN"/>
              </w:rPr>
            </w:pPr>
            <w:r w:rsidRPr="002E56DB">
              <w:t xml:space="preserve">Koresponden </w:t>
            </w:r>
            <w:r>
              <w:rPr>
                <w:lang w:eastAsia="zh-CN"/>
              </w:rPr>
              <w:t xml:space="preserve">Email : </w:t>
            </w:r>
            <w:hyperlink r:id="rId9" w:history="1">
              <w:r>
                <w:rPr>
                  <w:rStyle w:val="Hyperlink"/>
                  <w:u w:val="none"/>
                  <w:lang w:eastAsia="zh-CN"/>
                </w:rPr>
                <w:t>Unggul.sugi</w:t>
              </w:r>
              <w:bookmarkStart w:id="0" w:name="_GoBack"/>
              <w:bookmarkEnd w:id="0"/>
              <w:r w:rsidRPr="00481D87">
                <w:rPr>
                  <w:rStyle w:val="Hyperlink"/>
                  <w:u w:val="none"/>
                  <w:lang w:eastAsia="zh-CN"/>
                </w:rPr>
                <w:t>gmail.com</w:t>
              </w:r>
            </w:hyperlink>
          </w:p>
          <w:p w:rsidR="006C0B2A" w:rsidRPr="00B42A75" w:rsidRDefault="006C0B2A" w:rsidP="006C0B2A">
            <w:pPr>
              <w:rPr>
                <w:rFonts w:asciiTheme="majorHAnsi" w:hAnsiTheme="majorHAnsi"/>
                <w:b/>
                <w:i/>
                <w:sz w:val="22"/>
                <w:lang w:val="id-ID"/>
              </w:rPr>
            </w:pPr>
          </w:p>
        </w:tc>
      </w:tr>
    </w:tbl>
    <w:p w:rsidR="006C0B2A" w:rsidRPr="004D2F26" w:rsidRDefault="006C0B2A" w:rsidP="00B95262">
      <w:pPr>
        <w:ind w:left="2977"/>
        <w:rPr>
          <w:rFonts w:asciiTheme="majorHAnsi" w:hAnsiTheme="majorHAnsi"/>
          <w:b/>
          <w:i/>
          <w:lang w:val="id-ID"/>
        </w:rPr>
      </w:pPr>
    </w:p>
    <w:tbl>
      <w:tblPr>
        <w:tblStyle w:val="TableGrid"/>
        <w:tblW w:w="9507" w:type="dxa"/>
        <w:jc w:val="center"/>
        <w:tblLook w:val="04A0" w:firstRow="1" w:lastRow="0" w:firstColumn="1" w:lastColumn="0" w:noHBand="0" w:noVBand="1"/>
      </w:tblPr>
      <w:tblGrid>
        <w:gridCol w:w="2700"/>
        <w:gridCol w:w="408"/>
        <w:gridCol w:w="6399"/>
      </w:tblGrid>
      <w:tr w:rsidR="004D2F26" w:rsidTr="00153B89">
        <w:trPr>
          <w:jc w:val="center"/>
        </w:trPr>
        <w:tc>
          <w:tcPr>
            <w:tcW w:w="2700" w:type="dxa"/>
            <w:tcBorders>
              <w:top w:val="nil"/>
              <w:left w:val="nil"/>
              <w:bottom w:val="single" w:sz="4" w:space="0" w:color="auto"/>
              <w:right w:val="nil"/>
            </w:tcBorders>
          </w:tcPr>
          <w:p w:rsidR="004D2F26" w:rsidRPr="00B95262" w:rsidRDefault="004D2F26">
            <w:pPr>
              <w:rPr>
                <w:rFonts w:asciiTheme="majorHAnsi" w:hAnsiTheme="majorHAnsi"/>
                <w:b/>
                <w:sz w:val="22"/>
                <w:szCs w:val="22"/>
                <w:lang w:val="id-ID"/>
              </w:rPr>
            </w:pPr>
            <w:r w:rsidRPr="00B95262">
              <w:rPr>
                <w:rFonts w:asciiTheme="majorHAnsi" w:hAnsiTheme="majorHAnsi"/>
                <w:b/>
                <w:sz w:val="22"/>
                <w:szCs w:val="22"/>
                <w:lang w:val="id-ID"/>
              </w:rPr>
              <w:t>Information Article</w:t>
            </w:r>
          </w:p>
        </w:tc>
        <w:tc>
          <w:tcPr>
            <w:tcW w:w="408" w:type="dxa"/>
            <w:tcBorders>
              <w:top w:val="nil"/>
              <w:left w:val="nil"/>
              <w:bottom w:val="nil"/>
              <w:right w:val="nil"/>
            </w:tcBorders>
          </w:tcPr>
          <w:p w:rsidR="004D2F26" w:rsidRDefault="004D2F26">
            <w:pPr>
              <w:rPr>
                <w:sz w:val="22"/>
                <w:szCs w:val="22"/>
                <w:lang w:val="id-ID"/>
              </w:rPr>
            </w:pPr>
          </w:p>
        </w:tc>
        <w:tc>
          <w:tcPr>
            <w:tcW w:w="6399" w:type="dxa"/>
            <w:tcBorders>
              <w:top w:val="nil"/>
              <w:left w:val="nil"/>
              <w:right w:val="nil"/>
            </w:tcBorders>
          </w:tcPr>
          <w:p w:rsidR="004D2F26" w:rsidRDefault="006B6526">
            <w:pPr>
              <w:rPr>
                <w:sz w:val="22"/>
                <w:szCs w:val="22"/>
                <w:lang w:val="id-ID"/>
              </w:rPr>
            </w:pPr>
            <w:r w:rsidRPr="004D2F26">
              <w:rPr>
                <w:rFonts w:asciiTheme="majorHAnsi" w:hAnsiTheme="majorHAnsi"/>
                <w:b/>
                <w:i/>
                <w:lang w:val="id-ID"/>
              </w:rPr>
              <w:t>A B S T R A C T</w:t>
            </w:r>
          </w:p>
        </w:tc>
      </w:tr>
      <w:tr w:rsidR="004D2F26" w:rsidTr="00B42A75">
        <w:trPr>
          <w:jc w:val="center"/>
        </w:trPr>
        <w:tc>
          <w:tcPr>
            <w:tcW w:w="2700" w:type="dxa"/>
            <w:tcBorders>
              <w:top w:val="single" w:sz="4" w:space="0" w:color="auto"/>
              <w:left w:val="nil"/>
              <w:bottom w:val="nil"/>
              <w:right w:val="nil"/>
            </w:tcBorders>
          </w:tcPr>
          <w:p w:rsidR="004D2F26" w:rsidRPr="004D2F26" w:rsidRDefault="004D2F26">
            <w:pPr>
              <w:rPr>
                <w:rFonts w:asciiTheme="majorHAnsi" w:hAnsiTheme="majorHAnsi"/>
                <w:i/>
                <w:sz w:val="18"/>
                <w:szCs w:val="22"/>
                <w:lang w:val="id-ID"/>
              </w:rPr>
            </w:pPr>
            <w:r w:rsidRPr="004D2F26">
              <w:rPr>
                <w:rFonts w:asciiTheme="majorHAnsi" w:hAnsiTheme="majorHAnsi"/>
                <w:i/>
                <w:sz w:val="18"/>
                <w:szCs w:val="22"/>
                <w:lang w:val="id-ID"/>
              </w:rPr>
              <w:t>History Article</w:t>
            </w:r>
          </w:p>
          <w:p w:rsidR="004D2F26" w:rsidRPr="00481D87" w:rsidRDefault="004D2F26">
            <w:pPr>
              <w:rPr>
                <w:rFonts w:asciiTheme="majorHAnsi" w:hAnsiTheme="majorHAnsi"/>
                <w:i/>
                <w:sz w:val="18"/>
                <w:szCs w:val="22"/>
              </w:rPr>
            </w:pPr>
            <w:r w:rsidRPr="004D2F26">
              <w:rPr>
                <w:rFonts w:asciiTheme="majorHAnsi" w:hAnsiTheme="majorHAnsi"/>
                <w:i/>
                <w:sz w:val="18"/>
                <w:szCs w:val="22"/>
                <w:lang w:val="id-ID"/>
              </w:rPr>
              <w:t xml:space="preserve">Submission : </w:t>
            </w:r>
            <w:r w:rsidR="00481D87">
              <w:rPr>
                <w:rFonts w:asciiTheme="majorHAnsi" w:hAnsiTheme="majorHAnsi"/>
                <w:i/>
                <w:sz w:val="18"/>
                <w:szCs w:val="22"/>
              </w:rPr>
              <w:t>24</w:t>
            </w:r>
            <w:r>
              <w:rPr>
                <w:rFonts w:asciiTheme="majorHAnsi" w:hAnsiTheme="majorHAnsi"/>
                <w:i/>
                <w:sz w:val="18"/>
                <w:szCs w:val="22"/>
                <w:lang w:val="id-ID"/>
              </w:rPr>
              <w:t>-</w:t>
            </w:r>
            <w:r w:rsidR="00481D87">
              <w:rPr>
                <w:rFonts w:asciiTheme="majorHAnsi" w:hAnsiTheme="majorHAnsi"/>
                <w:i/>
                <w:sz w:val="18"/>
                <w:szCs w:val="22"/>
              </w:rPr>
              <w:t>Februari</w:t>
            </w:r>
            <w:r>
              <w:rPr>
                <w:rFonts w:asciiTheme="majorHAnsi" w:hAnsiTheme="majorHAnsi"/>
                <w:i/>
                <w:sz w:val="18"/>
                <w:szCs w:val="22"/>
                <w:lang w:val="id-ID"/>
              </w:rPr>
              <w:t>-</w:t>
            </w:r>
            <w:r w:rsidR="00481D87">
              <w:rPr>
                <w:rFonts w:asciiTheme="majorHAnsi" w:hAnsiTheme="majorHAnsi"/>
                <w:i/>
                <w:sz w:val="18"/>
                <w:szCs w:val="22"/>
              </w:rPr>
              <w:t>2019</w:t>
            </w:r>
          </w:p>
          <w:p w:rsidR="004D2F26" w:rsidRPr="00481D87" w:rsidRDefault="00481D87">
            <w:pPr>
              <w:rPr>
                <w:rFonts w:asciiTheme="majorHAnsi" w:hAnsiTheme="majorHAnsi"/>
                <w:i/>
                <w:sz w:val="18"/>
                <w:szCs w:val="22"/>
              </w:rPr>
            </w:pPr>
            <w:r>
              <w:rPr>
                <w:rFonts w:asciiTheme="majorHAnsi" w:hAnsiTheme="majorHAnsi"/>
                <w:i/>
                <w:sz w:val="18"/>
                <w:szCs w:val="22"/>
                <w:lang w:val="id-ID"/>
              </w:rPr>
              <w:t xml:space="preserve">Revision : </w:t>
            </w:r>
            <w:r>
              <w:rPr>
                <w:rFonts w:asciiTheme="majorHAnsi" w:hAnsiTheme="majorHAnsi"/>
                <w:i/>
                <w:sz w:val="18"/>
                <w:szCs w:val="22"/>
              </w:rPr>
              <w:t>18</w:t>
            </w:r>
            <w:r>
              <w:rPr>
                <w:rFonts w:asciiTheme="majorHAnsi" w:hAnsiTheme="majorHAnsi"/>
                <w:i/>
                <w:sz w:val="18"/>
                <w:szCs w:val="22"/>
                <w:lang w:val="id-ID"/>
              </w:rPr>
              <w:t>-</w:t>
            </w:r>
            <w:r>
              <w:rPr>
                <w:rFonts w:asciiTheme="majorHAnsi" w:hAnsiTheme="majorHAnsi"/>
                <w:i/>
                <w:sz w:val="18"/>
                <w:szCs w:val="22"/>
              </w:rPr>
              <w:t>Maret</w:t>
            </w:r>
            <w:r>
              <w:rPr>
                <w:rFonts w:asciiTheme="majorHAnsi" w:hAnsiTheme="majorHAnsi"/>
                <w:i/>
                <w:sz w:val="18"/>
                <w:szCs w:val="22"/>
                <w:lang w:val="id-ID"/>
              </w:rPr>
              <w:t>-</w:t>
            </w:r>
            <w:r>
              <w:rPr>
                <w:rFonts w:asciiTheme="majorHAnsi" w:hAnsiTheme="majorHAnsi"/>
                <w:i/>
                <w:sz w:val="18"/>
                <w:szCs w:val="22"/>
              </w:rPr>
              <w:t>2019</w:t>
            </w:r>
          </w:p>
          <w:p w:rsidR="004D2F26" w:rsidRPr="00481D87" w:rsidRDefault="004D2F26">
            <w:pPr>
              <w:rPr>
                <w:rFonts w:asciiTheme="majorHAnsi" w:hAnsiTheme="majorHAnsi"/>
                <w:i/>
                <w:sz w:val="18"/>
                <w:szCs w:val="22"/>
              </w:rPr>
            </w:pPr>
            <w:r>
              <w:rPr>
                <w:rFonts w:asciiTheme="majorHAnsi" w:hAnsiTheme="majorHAnsi"/>
                <w:i/>
                <w:sz w:val="18"/>
                <w:szCs w:val="22"/>
                <w:lang w:val="id-ID"/>
              </w:rPr>
              <w:t>Pu</w:t>
            </w:r>
            <w:r w:rsidR="00481D87">
              <w:rPr>
                <w:rFonts w:asciiTheme="majorHAnsi" w:hAnsiTheme="majorHAnsi"/>
                <w:i/>
                <w:sz w:val="18"/>
                <w:szCs w:val="22"/>
                <w:lang w:val="id-ID"/>
              </w:rPr>
              <w:t xml:space="preserve">blished : </w:t>
            </w:r>
            <w:r w:rsidR="00481D87">
              <w:rPr>
                <w:rFonts w:asciiTheme="majorHAnsi" w:hAnsiTheme="majorHAnsi"/>
                <w:i/>
                <w:sz w:val="18"/>
                <w:szCs w:val="22"/>
              </w:rPr>
              <w:t>29</w:t>
            </w:r>
            <w:r>
              <w:rPr>
                <w:rFonts w:asciiTheme="majorHAnsi" w:hAnsiTheme="majorHAnsi"/>
                <w:i/>
                <w:sz w:val="18"/>
                <w:szCs w:val="22"/>
                <w:lang w:val="id-ID"/>
              </w:rPr>
              <w:t>-</w:t>
            </w:r>
            <w:r w:rsidR="00481D87">
              <w:rPr>
                <w:rFonts w:asciiTheme="majorHAnsi" w:hAnsiTheme="majorHAnsi"/>
                <w:i/>
                <w:sz w:val="18"/>
                <w:szCs w:val="22"/>
              </w:rPr>
              <w:t>April</w:t>
            </w:r>
            <w:r>
              <w:rPr>
                <w:rFonts w:asciiTheme="majorHAnsi" w:hAnsiTheme="majorHAnsi"/>
                <w:i/>
                <w:sz w:val="18"/>
                <w:szCs w:val="22"/>
                <w:lang w:val="id-ID"/>
              </w:rPr>
              <w:t>-</w:t>
            </w:r>
            <w:r w:rsidR="00481D87">
              <w:rPr>
                <w:rFonts w:asciiTheme="majorHAnsi" w:hAnsiTheme="majorHAnsi"/>
                <w:i/>
                <w:sz w:val="18"/>
                <w:szCs w:val="22"/>
              </w:rPr>
              <w:t>2019</w:t>
            </w:r>
          </w:p>
          <w:p w:rsidR="004D2F26" w:rsidRDefault="004D2F26">
            <w:pPr>
              <w:rPr>
                <w:sz w:val="22"/>
                <w:szCs w:val="22"/>
                <w:lang w:val="id-ID"/>
              </w:rPr>
            </w:pPr>
          </w:p>
        </w:tc>
        <w:tc>
          <w:tcPr>
            <w:tcW w:w="408" w:type="dxa"/>
            <w:tcBorders>
              <w:top w:val="nil"/>
              <w:left w:val="nil"/>
              <w:bottom w:val="nil"/>
              <w:right w:val="nil"/>
            </w:tcBorders>
          </w:tcPr>
          <w:p w:rsidR="004D2F26" w:rsidRDefault="004D2F26">
            <w:pPr>
              <w:rPr>
                <w:sz w:val="22"/>
                <w:szCs w:val="22"/>
                <w:lang w:val="id-ID"/>
              </w:rPr>
            </w:pPr>
          </w:p>
        </w:tc>
        <w:tc>
          <w:tcPr>
            <w:tcW w:w="6399" w:type="dxa"/>
            <w:vMerge w:val="restart"/>
            <w:tcBorders>
              <w:left w:val="nil"/>
              <w:right w:val="nil"/>
            </w:tcBorders>
          </w:tcPr>
          <w:p w:rsidR="00086205" w:rsidRPr="00086205" w:rsidRDefault="00086205" w:rsidP="00086205">
            <w:pPr>
              <w:pStyle w:val="StyleE-JOURNALAbstractBodyEnglishHeadingsCambria"/>
              <w:ind w:firstLine="0"/>
              <w:rPr>
                <w:lang w:val="en-US"/>
              </w:rPr>
            </w:pPr>
            <w:r w:rsidRPr="002F126C">
              <w:rPr>
                <w:rFonts w:ascii="Times New Roman" w:eastAsia="Calibri" w:hAnsi="Times New Roman"/>
                <w:sz w:val="24"/>
                <w:szCs w:val="24"/>
              </w:rPr>
              <w:t>Pokok permasalahan dalam penelitian ini adalah Faktor-faktor apa saja yang mempengaruhi Penerimaan Pajak Bumi dan Bangunan Pedesaan dan Perkotaan (PBB-P2) serta Bagaimana Upaya Pemerintah untuk mengatasi faktor-faktor yang mempengaruhi Penerimaan Pajak Bumi dan Bangunan Pedesaan dan Perkotaan (PBB-P2) di Kecamatan Kersana Kabupaten Brebes. Tipe penelitian yang digunakan adalah tipe penelitian deskriptif kualitatif yang bersifat menggambarkan. Dalam hal ini menggambarkan apa saja faktor-faktor yang memepengaruhi penerimaan pajak bumi dan bangunan pedesaan dan perkotaan serta bagaimana upaya pemerintah untuk mengatasi faktor-faktor yang mempengaruhi penerimaan PBB-P2 di Kecamatan Kersana. Dalam penelitian ini menggunakan teknik pengumpulan data berupa wawancara, pengumpulan data arsip, pelaporan dan alat pendukung lainnya.</w:t>
            </w:r>
            <w:r>
              <w:rPr>
                <w:rFonts w:ascii="Times New Roman" w:eastAsia="Calibri" w:hAnsi="Times New Roman"/>
                <w:sz w:val="24"/>
                <w:szCs w:val="24"/>
                <w:lang w:val="en-US"/>
              </w:rPr>
              <w:t xml:space="preserve"> </w:t>
            </w:r>
            <w:r w:rsidRPr="002F126C">
              <w:rPr>
                <w:rFonts w:ascii="Times New Roman" w:eastAsia="Calibri" w:hAnsi="Times New Roman"/>
                <w:sz w:val="24"/>
                <w:szCs w:val="24"/>
              </w:rPr>
              <w:t>Berdasarkan dengan hasil penelitian tersebut, dapat diketahui bahwa faktor-faktor yang mempengaruhi penerimaan pajak bumi dan bangunan pedesaan dan perkotaan adalah karena kondisi sosial ekonomi, pengetahuan masyarakat wajib pajak, faktor lingkungan sosial dan budaya serta proses administrasi pajak bumi dan bangunan pedesaan dan perkotaan itu sendiri. Selain itu adapun upaya pemerintah untuk mengatasi faktor-faktor tersebut dengan cara pemberdayaan masyarakat, pembinaan perangkat kecamatan, pemberian penyuluhan kepada wajib pajak serta memberikan hadiah</w:t>
            </w:r>
          </w:p>
          <w:p w:rsidR="00153B89" w:rsidRDefault="00153B89" w:rsidP="00897F79">
            <w:pPr>
              <w:pStyle w:val="StyleE-JOURNALAbstractBodyEnglishHeadingsCambria"/>
            </w:pPr>
          </w:p>
          <w:p w:rsidR="00153B89" w:rsidRDefault="00897F79" w:rsidP="00086205">
            <w:pPr>
              <w:pStyle w:val="StyleE-JOURNALAbstractBodyEnglishHeadingsCambria"/>
              <w:ind w:firstLine="0"/>
              <w:rPr>
                <w:b/>
                <w:lang w:val="en-US"/>
              </w:rPr>
            </w:pPr>
            <w:r>
              <w:rPr>
                <w:b/>
              </w:rPr>
              <w:t xml:space="preserve">Key word: </w:t>
            </w:r>
            <w:r w:rsidR="00086205">
              <w:rPr>
                <w:b/>
                <w:lang w:val="en-US"/>
              </w:rPr>
              <w:t xml:space="preserve">Faktor mempengaruhi, penerimaan pajak </w:t>
            </w:r>
          </w:p>
          <w:p w:rsidR="00086205" w:rsidRPr="00897F79" w:rsidRDefault="00086205" w:rsidP="00086205">
            <w:pPr>
              <w:pStyle w:val="StyleE-JOURNALAbstractBodyEnglishHeadingsCambria"/>
              <w:ind w:firstLine="0"/>
              <w:rPr>
                <w:b/>
              </w:rPr>
            </w:pPr>
          </w:p>
        </w:tc>
      </w:tr>
      <w:tr w:rsidR="00B42A75" w:rsidTr="00B42A75">
        <w:trPr>
          <w:jc w:val="center"/>
        </w:trPr>
        <w:tc>
          <w:tcPr>
            <w:tcW w:w="2700" w:type="dxa"/>
            <w:tcBorders>
              <w:top w:val="nil"/>
              <w:left w:val="nil"/>
              <w:bottom w:val="single" w:sz="4" w:space="0" w:color="auto"/>
              <w:right w:val="nil"/>
            </w:tcBorders>
          </w:tcPr>
          <w:p w:rsidR="00B42A75" w:rsidRPr="00B42A75" w:rsidRDefault="00B42A75">
            <w:pPr>
              <w:rPr>
                <w:rFonts w:asciiTheme="majorHAnsi" w:hAnsiTheme="majorHAnsi"/>
                <w:b/>
                <w:i/>
                <w:sz w:val="22"/>
                <w:szCs w:val="22"/>
                <w:lang w:val="id-ID"/>
              </w:rPr>
            </w:pP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B42A75" w:rsidTr="00B42A75">
        <w:trPr>
          <w:jc w:val="center"/>
        </w:trPr>
        <w:tc>
          <w:tcPr>
            <w:tcW w:w="2700" w:type="dxa"/>
            <w:tcBorders>
              <w:top w:val="single" w:sz="4" w:space="0" w:color="auto"/>
              <w:left w:val="nil"/>
              <w:bottom w:val="nil"/>
              <w:right w:val="nil"/>
            </w:tcBorders>
          </w:tcPr>
          <w:p w:rsidR="00B42A75" w:rsidRPr="00B42A75" w:rsidRDefault="00B42A75" w:rsidP="00B42A75">
            <w:pPr>
              <w:spacing w:after="240"/>
              <w:rPr>
                <w:rFonts w:asciiTheme="majorHAnsi" w:hAnsiTheme="majorHAnsi"/>
                <w:b/>
                <w:i/>
                <w:sz w:val="22"/>
                <w:szCs w:val="22"/>
                <w:lang w:val="id-ID"/>
              </w:rPr>
            </w:pP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4D2F26" w:rsidTr="00B42A75">
        <w:trPr>
          <w:jc w:val="center"/>
        </w:trPr>
        <w:tc>
          <w:tcPr>
            <w:tcW w:w="2700" w:type="dxa"/>
            <w:tcBorders>
              <w:top w:val="nil"/>
              <w:left w:val="nil"/>
              <w:bottom w:val="single" w:sz="4" w:space="0" w:color="auto"/>
              <w:right w:val="nil"/>
            </w:tcBorders>
            <w:vAlign w:val="bottom"/>
          </w:tcPr>
          <w:p w:rsidR="004D2F26" w:rsidRPr="004D2F26" w:rsidRDefault="004D2F26" w:rsidP="00153B89">
            <w:pPr>
              <w:jc w:val="center"/>
              <w:rPr>
                <w:rFonts w:asciiTheme="majorHAnsi" w:hAnsiTheme="majorHAnsi"/>
                <w:b/>
                <w:sz w:val="22"/>
                <w:szCs w:val="22"/>
                <w:lang w:val="id-ID"/>
              </w:rPr>
            </w:pPr>
          </w:p>
        </w:tc>
        <w:tc>
          <w:tcPr>
            <w:tcW w:w="408" w:type="dxa"/>
            <w:tcBorders>
              <w:top w:val="nil"/>
              <w:left w:val="nil"/>
              <w:bottom w:val="single" w:sz="4" w:space="0" w:color="auto"/>
              <w:right w:val="nil"/>
            </w:tcBorders>
          </w:tcPr>
          <w:p w:rsidR="004D2F26" w:rsidRDefault="004D2F26">
            <w:pPr>
              <w:rPr>
                <w:sz w:val="22"/>
                <w:szCs w:val="22"/>
                <w:lang w:val="id-ID"/>
              </w:rPr>
            </w:pPr>
          </w:p>
        </w:tc>
        <w:tc>
          <w:tcPr>
            <w:tcW w:w="6399" w:type="dxa"/>
            <w:vMerge/>
            <w:tcBorders>
              <w:left w:val="nil"/>
              <w:bottom w:val="single" w:sz="4" w:space="0" w:color="auto"/>
              <w:right w:val="nil"/>
            </w:tcBorders>
          </w:tcPr>
          <w:p w:rsidR="004D2F26" w:rsidRDefault="004D2F26">
            <w:pPr>
              <w:rPr>
                <w:sz w:val="22"/>
                <w:szCs w:val="22"/>
                <w:lang w:val="id-ID"/>
              </w:rPr>
            </w:pPr>
          </w:p>
        </w:tc>
      </w:tr>
      <w:tr w:rsidR="004D2F26" w:rsidTr="004D2F26">
        <w:trPr>
          <w:jc w:val="center"/>
        </w:trPr>
        <w:tc>
          <w:tcPr>
            <w:tcW w:w="9507" w:type="dxa"/>
            <w:gridSpan w:val="3"/>
            <w:tcBorders>
              <w:top w:val="single" w:sz="4" w:space="0" w:color="auto"/>
              <w:left w:val="nil"/>
              <w:bottom w:val="nil"/>
              <w:right w:val="nil"/>
            </w:tcBorders>
          </w:tcPr>
          <w:p w:rsidR="004D2F26" w:rsidRPr="009737F0" w:rsidRDefault="004D2F26" w:rsidP="009737F0">
            <w:pPr>
              <w:pStyle w:val="Els-acknowledgement"/>
              <w:spacing w:before="120" w:after="120" w:line="240" w:lineRule="auto"/>
              <w:rPr>
                <w:b w:val="0"/>
                <w:i/>
                <w:lang w:eastAsia="zh-CN"/>
              </w:rPr>
            </w:pPr>
          </w:p>
        </w:tc>
      </w:tr>
    </w:tbl>
    <w:p w:rsidR="00372F6A" w:rsidRDefault="00372F6A">
      <w:pPr>
        <w:rPr>
          <w:sz w:val="22"/>
          <w:szCs w:val="22"/>
          <w:lang w:val="id-ID"/>
        </w:rPr>
      </w:pPr>
    </w:p>
    <w:p w:rsidR="004E3895" w:rsidRPr="00D62C5C" w:rsidRDefault="004E3895" w:rsidP="00372F6A">
      <w:pPr>
        <w:rPr>
          <w:caps/>
          <w:lang w:val="id-ID"/>
        </w:rPr>
        <w:sectPr w:rsidR="004E3895" w:rsidRPr="00D62C5C" w:rsidSect="008F7EAA">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7" w:h="16840" w:code="9"/>
          <w:pgMar w:top="1701" w:right="1134" w:bottom="1134" w:left="1134" w:header="851" w:footer="454" w:gutter="0"/>
          <w:cols w:space="720"/>
          <w:titlePg/>
          <w:docGrid w:linePitch="360"/>
        </w:sectPr>
      </w:pPr>
    </w:p>
    <w:p w:rsidR="00C213DE" w:rsidRPr="003741AC" w:rsidRDefault="00EC2A46" w:rsidP="00B42A75">
      <w:pPr>
        <w:pStyle w:val="StyleE-JOURNALHeading1HeadingsCambria"/>
        <w:numPr>
          <w:ilvl w:val="0"/>
          <w:numId w:val="6"/>
        </w:numPr>
        <w:ind w:left="567" w:hanging="567"/>
      </w:pPr>
      <w:r>
        <w:lastRenderedPageBreak/>
        <w:t>PENDAHULUAN</w:t>
      </w:r>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Pembangunan Nasional adalah suatu bentuk upaya pembangunan yang berkaitan dengan kehidupan masyarakat, bangsa serta negara yang bertujuan untuk mewujudkan nilai–nilai sesuai dengan yang terkandung dalam pembukaan UUD 1945, yaitu melindungi segenap bangsa serta seluruh tumpah darah Indonesia, mewujudkan kesejahteraan umum, mencerdaskan kehidupan bangsa, serta ikut serta dalam melaksanakan ketertiban dunia yang berlandaskan kemerdekaan, perdamaian abadi, dan keadilan sosial. Pembangunan seharusnya dilaksanakan dan dirasakan secara merata diseluruh tanah air sehingga </w:t>
      </w:r>
      <w:proofErr w:type="gramStart"/>
      <w:r w:rsidRPr="00086205">
        <w:rPr>
          <w:rFonts w:asciiTheme="majorHAnsi" w:hAnsiTheme="majorHAnsi"/>
          <w:bCs/>
          <w:color w:val="000000"/>
          <w:lang w:eastAsia="id-ID"/>
        </w:rPr>
        <w:t>apa</w:t>
      </w:r>
      <w:proofErr w:type="gramEnd"/>
      <w:r w:rsidRPr="00086205">
        <w:rPr>
          <w:rFonts w:asciiTheme="majorHAnsi" w:hAnsiTheme="majorHAnsi"/>
          <w:bCs/>
          <w:color w:val="000000"/>
          <w:lang w:eastAsia="id-ID"/>
        </w:rPr>
        <w:t xml:space="preserve"> yang menjadi tujuan pembangunan nasional dapat terwujud.</w:t>
      </w:r>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Untuk mewujudkan tujuan pembangunan tersebut pemerintah beserta masyarakat harus saling bekerjasama dalam pelaksanaan kegiatan pembangunan yang sedang dilaksanakan maupun yang </w:t>
      </w:r>
      <w:proofErr w:type="gramStart"/>
      <w:r w:rsidRPr="00086205">
        <w:rPr>
          <w:rFonts w:asciiTheme="majorHAnsi" w:hAnsiTheme="majorHAnsi"/>
          <w:bCs/>
          <w:color w:val="000000"/>
          <w:lang w:eastAsia="id-ID"/>
        </w:rPr>
        <w:t>akan</w:t>
      </w:r>
      <w:proofErr w:type="gramEnd"/>
      <w:r w:rsidRPr="00086205">
        <w:rPr>
          <w:rFonts w:asciiTheme="majorHAnsi" w:hAnsiTheme="majorHAnsi"/>
          <w:bCs/>
          <w:color w:val="000000"/>
          <w:lang w:eastAsia="id-ID"/>
        </w:rPr>
        <w:t xml:space="preserve"> dilaksanakan. </w:t>
      </w:r>
      <w:proofErr w:type="gramStart"/>
      <w:r w:rsidRPr="00086205">
        <w:rPr>
          <w:rFonts w:asciiTheme="majorHAnsi" w:hAnsiTheme="majorHAnsi"/>
          <w:bCs/>
          <w:color w:val="000000"/>
          <w:lang w:eastAsia="id-ID"/>
        </w:rPr>
        <w:t>Tidak ada habisnya jika kita membahas mengenai pembangunan ini.</w:t>
      </w:r>
      <w:proofErr w:type="gramEnd"/>
      <w:r w:rsidRPr="00086205">
        <w:rPr>
          <w:rFonts w:asciiTheme="majorHAnsi" w:hAnsiTheme="majorHAnsi"/>
          <w:bCs/>
          <w:color w:val="000000"/>
          <w:lang w:eastAsia="id-ID"/>
        </w:rPr>
        <w:t xml:space="preserve"> Karena pembangunan merupakan suatu proses yang dilakukan atau dilaksanakan untuk menuju kearah yang lebih baik lagi. </w:t>
      </w:r>
      <w:proofErr w:type="gramStart"/>
      <w:r w:rsidRPr="00086205">
        <w:rPr>
          <w:rFonts w:asciiTheme="majorHAnsi" w:hAnsiTheme="majorHAnsi"/>
          <w:bCs/>
          <w:color w:val="000000"/>
          <w:lang w:eastAsia="id-ID"/>
        </w:rPr>
        <w:t>Salah satu yang merupakan ujung tombak dalam pembangunan yaitu pajak.</w:t>
      </w:r>
      <w:proofErr w:type="gramEnd"/>
      <w:r w:rsidRPr="00086205">
        <w:rPr>
          <w:rFonts w:asciiTheme="majorHAnsi" w:hAnsiTheme="majorHAnsi"/>
          <w:bCs/>
          <w:color w:val="000000"/>
          <w:lang w:eastAsia="id-ID"/>
        </w:rPr>
        <w:t xml:space="preserve"> Dalam pelaksanaannya Pembangunan membutuhkan </w:t>
      </w:r>
      <w:proofErr w:type="gramStart"/>
      <w:r w:rsidRPr="00086205">
        <w:rPr>
          <w:rFonts w:asciiTheme="majorHAnsi" w:hAnsiTheme="majorHAnsi"/>
          <w:bCs/>
          <w:color w:val="000000"/>
          <w:lang w:eastAsia="id-ID"/>
        </w:rPr>
        <w:t>dana</w:t>
      </w:r>
      <w:proofErr w:type="gramEnd"/>
      <w:r w:rsidRPr="00086205">
        <w:rPr>
          <w:rFonts w:asciiTheme="majorHAnsi" w:hAnsiTheme="majorHAnsi"/>
          <w:bCs/>
          <w:color w:val="000000"/>
          <w:lang w:eastAsia="id-ID"/>
        </w:rPr>
        <w:t xml:space="preserve"> dan investasi baik dari dalam maupun dari luar negeri. Adapun sumber </w:t>
      </w:r>
      <w:proofErr w:type="gramStart"/>
      <w:r w:rsidRPr="00086205">
        <w:rPr>
          <w:rFonts w:asciiTheme="majorHAnsi" w:hAnsiTheme="majorHAnsi"/>
          <w:bCs/>
          <w:color w:val="000000"/>
          <w:lang w:eastAsia="id-ID"/>
        </w:rPr>
        <w:t>dana</w:t>
      </w:r>
      <w:proofErr w:type="gramEnd"/>
      <w:r w:rsidRPr="00086205">
        <w:rPr>
          <w:rFonts w:asciiTheme="majorHAnsi" w:hAnsiTheme="majorHAnsi"/>
          <w:bCs/>
          <w:color w:val="000000"/>
          <w:lang w:eastAsia="id-ID"/>
        </w:rPr>
        <w:t xml:space="preserve"> tersebut antara lain berasal dari kekayaan, pinjaman luar negeri dan sektor pajak termasuk didalamnya Pajak Bumi dan Bangunan (PBB). </w:t>
      </w:r>
      <w:proofErr w:type="gramStart"/>
      <w:r w:rsidRPr="00086205">
        <w:rPr>
          <w:rFonts w:asciiTheme="majorHAnsi" w:hAnsiTheme="majorHAnsi"/>
          <w:bCs/>
          <w:color w:val="000000"/>
          <w:lang w:eastAsia="id-ID"/>
        </w:rPr>
        <w:t>Pajak Bumi dan Bangunan merupakan salah satu faktor pemasukan bagi negara yang cukup potensial dan berkontribusi terhadap pendapatan negara jika dibandingkan dengan sektor pajak lainnya.</w:t>
      </w:r>
      <w:proofErr w:type="gramEnd"/>
      <w:r w:rsidRPr="00086205">
        <w:rPr>
          <w:rFonts w:asciiTheme="majorHAnsi" w:hAnsiTheme="majorHAnsi"/>
          <w:bCs/>
          <w:color w:val="000000"/>
          <w:lang w:eastAsia="id-ID"/>
        </w:rPr>
        <w:t xml:space="preserve"> Strategisnya </w:t>
      </w:r>
      <w:r w:rsidRPr="00086205">
        <w:rPr>
          <w:rFonts w:asciiTheme="majorHAnsi" w:hAnsiTheme="majorHAnsi"/>
          <w:bCs/>
          <w:color w:val="000000"/>
          <w:lang w:eastAsia="id-ID"/>
        </w:rPr>
        <w:lastRenderedPageBreak/>
        <w:t xml:space="preserve">Pajak Bumi dan Bangunan tersebut tidak </w:t>
      </w:r>
      <w:proofErr w:type="gramStart"/>
      <w:r w:rsidRPr="00086205">
        <w:rPr>
          <w:rFonts w:asciiTheme="majorHAnsi" w:hAnsiTheme="majorHAnsi"/>
          <w:bCs/>
          <w:color w:val="000000"/>
          <w:lang w:eastAsia="id-ID"/>
        </w:rPr>
        <w:t>lain</w:t>
      </w:r>
      <w:proofErr w:type="gramEnd"/>
      <w:r w:rsidRPr="00086205">
        <w:rPr>
          <w:rFonts w:asciiTheme="majorHAnsi" w:hAnsiTheme="majorHAnsi"/>
          <w:bCs/>
          <w:color w:val="000000"/>
          <w:lang w:eastAsia="id-ID"/>
        </w:rPr>
        <w:t xml:space="preserve"> karena objeknya meliputi seluruh bumi dan bangunan yang berada dalam wilayah Negara Kesatuan Republik Indonesia (NKRI).</w:t>
      </w:r>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Dari beberapa sumber dana yang digunakan untuk membiayai pembangunan, pajak merupakan sumber paling efektif dan adil, dalam arti keberadaan pajak tersebut dapat diterima di dalam lingkungan masyarakat, dimana tanggung jawab bukan hanya terletak pada rakyat tetapi juga pada pemerintah yang hasilnya digunakan untuk membiayai pembangunan. </w:t>
      </w:r>
      <w:proofErr w:type="gramStart"/>
      <w:r w:rsidRPr="00086205">
        <w:rPr>
          <w:rFonts w:asciiTheme="majorHAnsi" w:hAnsiTheme="majorHAnsi"/>
          <w:bCs/>
          <w:color w:val="000000"/>
          <w:lang w:eastAsia="id-ID"/>
        </w:rPr>
        <w:t>Padahal sebelumnya Indonesia mengandalkan hasil yang dikeluarkan dari minyak dan gas.</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Tetapi karena sumber daya ini tidak dapat diperbaharui, maka digalilah sumber-sumber pajak.</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Pajak adalah alat bagi pemerintah dalam mencapai tujuan untuk mendapatkan penerimaan baik yang bersifat langsung maupun tidak langsung dari masyarakat guna membiayai pengeluaran rutin serta pembangunan nasional dan ekonomi masyarakat.</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Sistem perpajakan selalu mengalami perubahan dari masa kemasa sesuai dengan perkembangan masyarakat dan negara, baik dalam bidang kenegaraan maupun dalam bidang sosial dan ekonomi.</w:t>
      </w:r>
      <w:proofErr w:type="gramEnd"/>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Pajak Bumi dan Bangunan Pedesaan dan Perkotaan (PBB–P2) sebelumnya merupakan pajak pusat yang dialihkan menjadi pajak daerah Kabupaten/Kota yang dilakukan pada tanggal 1 Januari 2014 berdasarkan Pasal 2 ayat (1) Peraturan Bersama Menkeu Dan Mendagri No. 213/PMK.07/2010, 58 Tahun 2010 (“Peraturan Bersama). </w:t>
      </w:r>
      <w:proofErr w:type="gramStart"/>
      <w:r w:rsidRPr="00086205">
        <w:rPr>
          <w:rFonts w:asciiTheme="majorHAnsi" w:hAnsiTheme="majorHAnsi"/>
          <w:bCs/>
          <w:color w:val="000000"/>
          <w:lang w:eastAsia="id-ID"/>
        </w:rPr>
        <w:t>PBB–P2 itu sendiri adalah jenis pajak baru bagi daerah, maka dalam pelaksanaannya masih terdapat banyak hambatan.</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 xml:space="preserve">Jenis pajak ini berasal dari pajak pusat yang dilimpahkan kepada </w:t>
      </w:r>
      <w:r w:rsidRPr="00086205">
        <w:rPr>
          <w:rFonts w:asciiTheme="majorHAnsi" w:hAnsiTheme="majorHAnsi"/>
          <w:bCs/>
          <w:color w:val="000000"/>
          <w:lang w:eastAsia="id-ID"/>
        </w:rPr>
        <w:lastRenderedPageBreak/>
        <w:t>daerah kabupaten/kota dalam rangka membantu pembiayaan untuk mendukung pelaksanaan otonomi daerah.</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Hal ini didasarkan bahwa pelaksanaan otonomi daerah bergantung pada kesuksesan daerah kabupaten/kota dengan didukung pembiayaan yang dapat terpenuhi.</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Selain itu PBB–P2 juga dapat diartikan sebagai pajak atas bumi dan bangunan yang dimiliki, dikuasai, dan dimanfaatkan oleh orang pribadi atau badan, kecuali kawasan yang digunakan untuk kegiatan usaha perkebunan, perhutanan dan pertambangan.</w:t>
      </w:r>
      <w:proofErr w:type="gramEnd"/>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Untuk mengetahui yang menjadi wajib pajak bagi pajak bumi dan bangunan pedesaan dan perkotaan dilihat dari ketentuan pasal 78 ayat (1) UU PDRD yang mengatur mengenai subjek pajak bumi, dan bangunan pedesaan dan perkotaan adalah orang pribadi atau badan yang secara nyata mempunyai suatu hak atas bumi, dan/atau memperoleh manfaat atas bumi, dan/atau memiliki, menguasai, dan/atau memperoleh manfaat bangunan. Sementara itu, dalam ketentuan pasal 78 ayat (2) UU PDRD mengatur mengenai wajib pajak bumi dan bangunan pedesaan dan perkotaan adalah orang pribadi atau badan yang secara nyata mempunyai suatu hak atas bumi dan/atau memperoleh manfaat atas bumi, dan/atau memiliki, menguasai, dan/atau memperoleh manfaat atas bangunan. </w:t>
      </w:r>
      <w:proofErr w:type="gramStart"/>
      <w:r w:rsidRPr="00086205">
        <w:rPr>
          <w:rFonts w:asciiTheme="majorHAnsi" w:hAnsiTheme="majorHAnsi"/>
          <w:bCs/>
          <w:color w:val="000000"/>
          <w:lang w:eastAsia="id-ID"/>
        </w:rPr>
        <w:t>Ternyata ketentuan pasal 78 UU PDRD tidak membedakan antara subjek pajak dari bumi dan bangunan pedesaan perkotaan dengan wajib pajak bumi dan bangunan pedesaaan dan perkotaan.</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Dalam arti tidak ada substansi hukum yang membedakannya.</w:t>
      </w:r>
      <w:proofErr w:type="gramEnd"/>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Dalam rangka meningkatkan penerimaan dari sektor PBB–P2 bagi pemerintah untuk membiayai pembangunan diperlukan adanya kerjasama dan koordinasi dalam pelaksanaan </w:t>
      </w:r>
      <w:r w:rsidRPr="00086205">
        <w:rPr>
          <w:rFonts w:asciiTheme="majorHAnsi" w:hAnsiTheme="majorHAnsi"/>
          <w:bCs/>
          <w:color w:val="000000"/>
          <w:lang w:eastAsia="id-ID"/>
        </w:rPr>
        <w:lastRenderedPageBreak/>
        <w:t>pemungutannya, sesuai dengan Keputusan Menteri Keuangan Republik Indonesia Nomor 1007/KMK.04/1985 pasal I ayat (1) yang menyatakan bahwa Bupati/Walikota atau pejabat lainnya yang ditunjuk, maka dalam rangka membantu pelaksanaan pemungutan PBB Pemerintahan Kabupaten/Kota, Camat membentuk Tim Intensifikasi pemungutan PBB tingkat Kecamatan.</w:t>
      </w:r>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Berdasarkan Keputusan Menteri dalam negeri Nomor 158 tahun 2004 pasal 2 ayat (2) Camat berkedudukan sebagai koordinator penyelenggaraan pemerintah diwilayah kerjanya, berada dibawah dan bertanggungjawab kepada Bupati/Walikota. </w:t>
      </w:r>
      <w:proofErr w:type="gramStart"/>
      <w:r w:rsidRPr="00086205">
        <w:rPr>
          <w:rFonts w:asciiTheme="majorHAnsi" w:hAnsiTheme="majorHAnsi"/>
          <w:bCs/>
          <w:color w:val="000000"/>
          <w:lang w:eastAsia="id-ID"/>
        </w:rPr>
        <w:t>Sesuai dengan pernyataan diatas maka dalam pelaksanaan pemungutan PBB-P2 banyak melibatkan pejabat yang terkait di daerah, antara lain Kepala Desa/Lurah, Camat, Bupati dan Gubernur.</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Para pejabat tersebut ikut terlibat langsung dalam pelaksanaan seperti masalah pendapatan/penilaian dan penagihan PBB-P2.</w:t>
      </w:r>
      <w:proofErr w:type="gramEnd"/>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Dalam pelaksanaan dilapangan Camat melakukan pemantauan terhadap pelaksanaan kegiatan pemungutan PBB-P2 yang dilaksanakan oleh petugas pajak kepada masyarakat sebagai wajib pajak yang bertujuan untuk mencapai target penerimaan dari sektor PBB-P2 yang sebelumnya telah ditetapkan, serta mempelajari masalah-masalah atau hambatan yang mungkin </w:t>
      </w:r>
      <w:proofErr w:type="gramStart"/>
      <w:r w:rsidRPr="00086205">
        <w:rPr>
          <w:rFonts w:asciiTheme="majorHAnsi" w:hAnsiTheme="majorHAnsi"/>
          <w:bCs/>
          <w:color w:val="000000"/>
          <w:lang w:eastAsia="id-ID"/>
        </w:rPr>
        <w:t>akan</w:t>
      </w:r>
      <w:proofErr w:type="gramEnd"/>
      <w:r w:rsidRPr="00086205">
        <w:rPr>
          <w:rFonts w:asciiTheme="majorHAnsi" w:hAnsiTheme="majorHAnsi"/>
          <w:bCs/>
          <w:color w:val="000000"/>
          <w:lang w:eastAsia="id-ID"/>
        </w:rPr>
        <w:t xml:space="preserve"> terjadi kedepannya.</w:t>
      </w:r>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Namun sampai sekarang kesadaran masyarakat </w:t>
      </w:r>
      <w:proofErr w:type="gramStart"/>
      <w:r w:rsidRPr="00086205">
        <w:rPr>
          <w:rFonts w:asciiTheme="majorHAnsi" w:hAnsiTheme="majorHAnsi"/>
          <w:bCs/>
          <w:color w:val="000000"/>
          <w:lang w:eastAsia="id-ID"/>
        </w:rPr>
        <w:t>akan</w:t>
      </w:r>
      <w:proofErr w:type="gramEnd"/>
      <w:r w:rsidRPr="00086205">
        <w:rPr>
          <w:rFonts w:asciiTheme="majorHAnsi" w:hAnsiTheme="majorHAnsi"/>
          <w:bCs/>
          <w:color w:val="000000"/>
          <w:lang w:eastAsia="id-ID"/>
        </w:rPr>
        <w:t xml:space="preserve"> pajak masih belum mencapai tingkat yang diharapkan. Masyarakat yang relatif sangat kecil biasanya bersikap apatis, tidak peduli dan kurang percaya terhadap keberadaan pajak karena merasa </w:t>
      </w:r>
      <w:proofErr w:type="gramStart"/>
      <w:r w:rsidRPr="00086205">
        <w:rPr>
          <w:rFonts w:asciiTheme="majorHAnsi" w:hAnsiTheme="majorHAnsi"/>
          <w:bCs/>
          <w:color w:val="000000"/>
          <w:lang w:eastAsia="id-ID"/>
        </w:rPr>
        <w:t>sama</w:t>
      </w:r>
      <w:proofErr w:type="gramEnd"/>
      <w:r w:rsidRPr="00086205">
        <w:rPr>
          <w:rFonts w:asciiTheme="majorHAnsi" w:hAnsiTheme="majorHAnsi"/>
          <w:bCs/>
          <w:color w:val="000000"/>
          <w:lang w:eastAsia="id-ID"/>
        </w:rPr>
        <w:t xml:space="preserve"> dengan upeti, </w:t>
      </w:r>
      <w:r w:rsidRPr="00086205">
        <w:rPr>
          <w:rFonts w:asciiTheme="majorHAnsi" w:hAnsiTheme="majorHAnsi"/>
          <w:bCs/>
          <w:color w:val="000000"/>
          <w:lang w:eastAsia="id-ID"/>
        </w:rPr>
        <w:lastRenderedPageBreak/>
        <w:t xml:space="preserve">memberatkan, sering mengalami kesulitan dalam pembayaran, kurangnya pemahaman akan pajak dan cara penghitungan serta pelaporannya dengan kata lain SPPT (Surat Pemberitahuan Pajak Terutang) yang masih tidak jelas misalnya bagaimana proses administrasinya yang masih terlalu ribet. </w:t>
      </w:r>
      <w:proofErr w:type="gramStart"/>
      <w:r w:rsidRPr="00086205">
        <w:rPr>
          <w:rFonts w:asciiTheme="majorHAnsi" w:hAnsiTheme="majorHAnsi"/>
          <w:bCs/>
          <w:color w:val="000000"/>
          <w:lang w:eastAsia="id-ID"/>
        </w:rPr>
        <w:t>Selain itu masalah sosial ekonomi juga yang menyebabkan wajib pajak tidak membayar pajak, dan yang juga biasanya karena faktor budaya.</w:t>
      </w:r>
      <w:proofErr w:type="gramEnd"/>
      <w:r w:rsidRPr="00086205">
        <w:rPr>
          <w:rFonts w:asciiTheme="majorHAnsi" w:hAnsiTheme="majorHAnsi"/>
          <w:bCs/>
          <w:color w:val="000000"/>
          <w:lang w:eastAsia="id-ID"/>
        </w:rPr>
        <w:t xml:space="preserve"> Masyarakat wajib pajak juga tidak memberi tahu kepada petugas pemungut pajak jika tanah yang dimiliki sudah dijual kepada orang lain, selain kendala dari wajib pajak, petugas pemungut pajak juga menjadi kendala ketidak lancarnya pelunasan PBB-P2 tersebut karena petugas pemungut PBB-P2 tidak tahu alamat wajib pajak, kadang juga uang yang sudah diterima oleh petugas dipakai sendiri dengan berbagai alasan. Hal ini yang menyebabkan sehingga nantinya </w:t>
      </w:r>
      <w:proofErr w:type="gramStart"/>
      <w:r w:rsidRPr="00086205">
        <w:rPr>
          <w:rFonts w:asciiTheme="majorHAnsi" w:hAnsiTheme="majorHAnsi"/>
          <w:bCs/>
          <w:color w:val="000000"/>
          <w:lang w:eastAsia="id-ID"/>
        </w:rPr>
        <w:t>akan</w:t>
      </w:r>
      <w:proofErr w:type="gramEnd"/>
      <w:r w:rsidRPr="00086205">
        <w:rPr>
          <w:rFonts w:asciiTheme="majorHAnsi" w:hAnsiTheme="majorHAnsi"/>
          <w:bCs/>
          <w:color w:val="000000"/>
          <w:lang w:eastAsia="id-ID"/>
        </w:rPr>
        <w:t xml:space="preserve"> berpengaruh terhadap pembangunan yang tidak merata ditingkat kecamatan maupun nasional.</w:t>
      </w:r>
    </w:p>
    <w:p w:rsidR="000D5922" w:rsidRDefault="00086205" w:rsidP="000D5922">
      <w:pPr>
        <w:spacing w:line="276" w:lineRule="auto"/>
        <w:ind w:firstLine="567"/>
        <w:jc w:val="both"/>
        <w:rPr>
          <w:rFonts w:asciiTheme="majorHAnsi" w:hAnsiTheme="majorHAnsi"/>
          <w:bCs/>
          <w:color w:val="000000"/>
          <w:lang w:eastAsia="id-ID"/>
        </w:rPr>
      </w:pPr>
      <w:proofErr w:type="gramStart"/>
      <w:r w:rsidRPr="00086205">
        <w:rPr>
          <w:rFonts w:asciiTheme="majorHAnsi" w:hAnsiTheme="majorHAnsi"/>
          <w:bCs/>
          <w:color w:val="000000"/>
          <w:lang w:eastAsia="id-ID"/>
        </w:rPr>
        <w:t>Pemungutan pajak memang bukanlah pekerjaan yang mudah karena selain peran aktif petugas perpajakan juga dituntut kemauan dan kesadaran dari para wajib Pajak Bumi dan Bangunan Perdesaan dan Perkotaan itu sendiri.</w:t>
      </w:r>
      <w:proofErr w:type="gramEnd"/>
      <w:r w:rsidRPr="00086205">
        <w:rPr>
          <w:rFonts w:asciiTheme="majorHAnsi" w:hAnsiTheme="majorHAnsi"/>
          <w:bCs/>
          <w:color w:val="000000"/>
          <w:lang w:eastAsia="id-ID"/>
        </w:rPr>
        <w:t xml:space="preserve"> Proses pemungutan pajak itu sendiri tidak lepas dari permasalahan baik yang datang dari aparatur pemerintah itu sendiri maupun dari masyarakat. </w:t>
      </w:r>
      <w:proofErr w:type="gramStart"/>
      <w:r w:rsidRPr="00086205">
        <w:rPr>
          <w:rFonts w:asciiTheme="majorHAnsi" w:hAnsiTheme="majorHAnsi"/>
          <w:bCs/>
          <w:color w:val="000000"/>
          <w:lang w:eastAsia="id-ID"/>
        </w:rPr>
        <w:t>Wajib pajak mempunyai kewajiban untuk membayar PBB-P2 yang terhutang setiap tahunnya.</w:t>
      </w:r>
      <w:proofErr w:type="gramEnd"/>
      <w:r w:rsidRPr="00086205">
        <w:rPr>
          <w:rFonts w:asciiTheme="majorHAnsi" w:hAnsiTheme="majorHAnsi"/>
          <w:bCs/>
          <w:color w:val="000000"/>
          <w:lang w:eastAsia="id-ID"/>
        </w:rPr>
        <w:t xml:space="preserve"> Maka dari itu proses administrasi dari instansi perpajakan dan kesadaran wajib pajak dalam membayar pajak merupakan hal yang penting dalam penarikan pajak tersebut, karena itu merupakan suatu hal yang penting dan paling menentukan dalam keberhasilan pelunasan pajak khususnya PBB-P2.</w:t>
      </w:r>
    </w:p>
    <w:p w:rsidR="00086205" w:rsidRPr="000D5922" w:rsidRDefault="000D5922" w:rsidP="000D5922">
      <w:pPr>
        <w:spacing w:line="276" w:lineRule="auto"/>
        <w:jc w:val="both"/>
        <w:rPr>
          <w:rFonts w:asciiTheme="majorHAnsi" w:hAnsiTheme="majorHAnsi"/>
          <w:bCs/>
          <w:color w:val="000000"/>
          <w:sz w:val="22"/>
          <w:lang w:eastAsia="id-ID"/>
        </w:rPr>
      </w:pPr>
      <w:proofErr w:type="gramStart"/>
      <w:r w:rsidRPr="000D5922">
        <w:rPr>
          <w:rFonts w:asciiTheme="majorHAnsi" w:hAnsiTheme="majorHAnsi"/>
          <w:bCs/>
          <w:color w:val="000000"/>
          <w:sz w:val="22"/>
          <w:lang w:eastAsia="id-ID"/>
        </w:rPr>
        <w:lastRenderedPageBreak/>
        <w:t>Tabel 1.</w:t>
      </w:r>
      <w:proofErr w:type="gramEnd"/>
      <w:r w:rsidRPr="000D5922">
        <w:rPr>
          <w:rFonts w:asciiTheme="majorHAnsi" w:hAnsiTheme="majorHAnsi"/>
          <w:bCs/>
          <w:color w:val="000000"/>
          <w:sz w:val="22"/>
          <w:lang w:eastAsia="id-ID"/>
        </w:rPr>
        <w:t xml:space="preserve"> </w:t>
      </w:r>
      <w:r w:rsidR="00086205" w:rsidRPr="000D5922">
        <w:rPr>
          <w:rFonts w:asciiTheme="majorHAnsi" w:hAnsiTheme="majorHAnsi"/>
          <w:bCs/>
          <w:color w:val="000000"/>
          <w:sz w:val="22"/>
          <w:lang w:eastAsia="id-ID"/>
        </w:rPr>
        <w:t>Data wajib pajak yang membayar PBB-P2 di Kecamatan Kersana</w:t>
      </w:r>
    </w:p>
    <w:tbl>
      <w:tblPr>
        <w:tblStyle w:val="TableGrid2"/>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1"/>
        <w:gridCol w:w="898"/>
        <w:gridCol w:w="1220"/>
        <w:gridCol w:w="1256"/>
      </w:tblGrid>
      <w:tr w:rsidR="00EC2A46" w:rsidRPr="00EC2A46" w:rsidTr="00EC2A46">
        <w:trPr>
          <w:trHeight w:val="458"/>
        </w:trPr>
        <w:tc>
          <w:tcPr>
            <w:tcW w:w="851" w:type="dxa"/>
            <w:tcBorders>
              <w:top w:val="single" w:sz="4" w:space="0" w:color="000000"/>
              <w:bottom w:val="single" w:sz="4" w:space="0" w:color="auto"/>
            </w:tcBorders>
            <w:vAlign w:val="center"/>
            <w:hideMark/>
          </w:tcPr>
          <w:p w:rsidR="00086205" w:rsidRPr="00EC2A46" w:rsidRDefault="00EC2A46" w:rsidP="00EC2A46">
            <w:pPr>
              <w:spacing w:line="276" w:lineRule="auto"/>
              <w:rPr>
                <w:rFonts w:asciiTheme="majorHAnsi" w:eastAsia="Times New Roman" w:hAnsiTheme="majorHAnsi"/>
                <w:bCs/>
                <w:color w:val="000000"/>
                <w:sz w:val="16"/>
                <w:szCs w:val="16"/>
                <w:lang w:eastAsia="id-ID"/>
              </w:rPr>
            </w:pPr>
            <w:r>
              <w:rPr>
                <w:rFonts w:asciiTheme="majorHAnsi" w:eastAsia="Times New Roman" w:hAnsiTheme="majorHAnsi"/>
                <w:bCs/>
                <w:color w:val="000000"/>
                <w:sz w:val="16"/>
                <w:szCs w:val="16"/>
                <w:lang w:eastAsia="id-ID"/>
              </w:rPr>
              <w:t>N</w:t>
            </w:r>
            <w:r w:rsidR="00086205" w:rsidRPr="00EC2A46">
              <w:rPr>
                <w:rFonts w:asciiTheme="majorHAnsi" w:eastAsia="Times New Roman" w:hAnsiTheme="majorHAnsi"/>
                <w:bCs/>
                <w:color w:val="000000"/>
                <w:sz w:val="16"/>
                <w:szCs w:val="16"/>
                <w:lang w:eastAsia="id-ID"/>
              </w:rPr>
              <w:t>o</w:t>
            </w:r>
          </w:p>
        </w:tc>
        <w:tc>
          <w:tcPr>
            <w:tcW w:w="1134" w:type="dxa"/>
            <w:tcBorders>
              <w:top w:val="single" w:sz="4" w:space="0" w:color="000000"/>
              <w:bottom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Tahun</w:t>
            </w:r>
          </w:p>
        </w:tc>
        <w:tc>
          <w:tcPr>
            <w:tcW w:w="1417" w:type="dxa"/>
            <w:tcBorders>
              <w:top w:val="single" w:sz="4" w:space="0" w:color="000000"/>
              <w:bottom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Wajib Pajak</w:t>
            </w:r>
          </w:p>
        </w:tc>
        <w:tc>
          <w:tcPr>
            <w:tcW w:w="2552" w:type="dxa"/>
            <w:tcBorders>
              <w:top w:val="single" w:sz="4" w:space="0" w:color="000000"/>
              <w:bottom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Wajib Pajak yang bayar</w:t>
            </w:r>
          </w:p>
        </w:tc>
        <w:tc>
          <w:tcPr>
            <w:tcW w:w="1984" w:type="dxa"/>
            <w:tcBorders>
              <w:top w:val="single" w:sz="4" w:space="0" w:color="000000"/>
              <w:bottom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Dalam Presentase</w:t>
            </w:r>
          </w:p>
        </w:tc>
      </w:tr>
      <w:tr w:rsidR="00EC2A46" w:rsidRPr="00EC2A46" w:rsidTr="00EC2A46">
        <w:trPr>
          <w:trHeight w:val="465"/>
        </w:trPr>
        <w:tc>
          <w:tcPr>
            <w:tcW w:w="851" w:type="dxa"/>
            <w:tcBorders>
              <w:top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1</w:t>
            </w:r>
          </w:p>
        </w:tc>
        <w:tc>
          <w:tcPr>
            <w:tcW w:w="1134" w:type="dxa"/>
            <w:tcBorders>
              <w:top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2015</w:t>
            </w:r>
          </w:p>
        </w:tc>
        <w:tc>
          <w:tcPr>
            <w:tcW w:w="1417" w:type="dxa"/>
            <w:tcBorders>
              <w:top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24.611</w:t>
            </w:r>
          </w:p>
        </w:tc>
        <w:tc>
          <w:tcPr>
            <w:tcW w:w="2552" w:type="dxa"/>
            <w:tcBorders>
              <w:top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18.704</w:t>
            </w:r>
          </w:p>
        </w:tc>
        <w:tc>
          <w:tcPr>
            <w:tcW w:w="1984" w:type="dxa"/>
            <w:tcBorders>
              <w:top w:val="single" w:sz="4" w:space="0" w:color="auto"/>
            </w:tcBorders>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76%</w:t>
            </w:r>
          </w:p>
        </w:tc>
      </w:tr>
      <w:tr w:rsidR="00086205" w:rsidRPr="00EC2A46" w:rsidTr="00EC2A46">
        <w:trPr>
          <w:trHeight w:val="451"/>
        </w:trPr>
        <w:tc>
          <w:tcPr>
            <w:tcW w:w="851"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w:t>
            </w:r>
          </w:p>
        </w:tc>
        <w:tc>
          <w:tcPr>
            <w:tcW w:w="1134"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2016</w:t>
            </w:r>
          </w:p>
        </w:tc>
        <w:tc>
          <w:tcPr>
            <w:tcW w:w="1417"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24.626</w:t>
            </w:r>
          </w:p>
        </w:tc>
        <w:tc>
          <w:tcPr>
            <w:tcW w:w="2552"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16.991</w:t>
            </w:r>
          </w:p>
        </w:tc>
        <w:tc>
          <w:tcPr>
            <w:tcW w:w="1984"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69%</w:t>
            </w:r>
          </w:p>
        </w:tc>
      </w:tr>
      <w:tr w:rsidR="00086205" w:rsidRPr="00EC2A46" w:rsidTr="00EC2A46">
        <w:trPr>
          <w:trHeight w:val="410"/>
        </w:trPr>
        <w:tc>
          <w:tcPr>
            <w:tcW w:w="851"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3</w:t>
            </w:r>
          </w:p>
        </w:tc>
        <w:tc>
          <w:tcPr>
            <w:tcW w:w="1134"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2017</w:t>
            </w:r>
          </w:p>
        </w:tc>
        <w:tc>
          <w:tcPr>
            <w:tcW w:w="1417"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27.754</w:t>
            </w:r>
          </w:p>
        </w:tc>
        <w:tc>
          <w:tcPr>
            <w:tcW w:w="2552"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21.648</w:t>
            </w:r>
          </w:p>
        </w:tc>
        <w:tc>
          <w:tcPr>
            <w:tcW w:w="1984" w:type="dxa"/>
            <w:vAlign w:val="center"/>
            <w:hideMark/>
          </w:tcPr>
          <w:p w:rsidR="00086205" w:rsidRPr="00EC2A46" w:rsidRDefault="00086205" w:rsidP="00EC2A46">
            <w:pPr>
              <w:spacing w:line="276" w:lineRule="auto"/>
              <w:rPr>
                <w:rFonts w:asciiTheme="majorHAnsi" w:eastAsia="Times New Roman" w:hAnsiTheme="majorHAnsi"/>
                <w:bCs/>
                <w:color w:val="000000"/>
                <w:sz w:val="16"/>
                <w:szCs w:val="16"/>
                <w:lang w:eastAsia="id-ID"/>
              </w:rPr>
            </w:pPr>
            <w:r w:rsidRPr="00EC2A46">
              <w:rPr>
                <w:rFonts w:asciiTheme="majorHAnsi" w:eastAsia="Times New Roman" w:hAnsiTheme="majorHAnsi"/>
                <w:bCs/>
                <w:color w:val="000000"/>
                <w:sz w:val="16"/>
                <w:szCs w:val="16"/>
                <w:lang w:eastAsia="id-ID"/>
              </w:rPr>
              <w:t>78%</w:t>
            </w:r>
          </w:p>
        </w:tc>
      </w:tr>
    </w:tbl>
    <w:p w:rsidR="00086205" w:rsidRPr="00EC2A46" w:rsidRDefault="00086205" w:rsidP="00EC2A46">
      <w:pPr>
        <w:tabs>
          <w:tab w:val="left" w:pos="1560"/>
        </w:tabs>
        <w:spacing w:line="276" w:lineRule="auto"/>
        <w:jc w:val="both"/>
        <w:rPr>
          <w:rFonts w:asciiTheme="majorHAnsi" w:hAnsiTheme="majorHAnsi"/>
          <w:bCs/>
          <w:color w:val="000000"/>
          <w:sz w:val="16"/>
          <w:szCs w:val="16"/>
          <w:lang w:eastAsia="id-ID"/>
        </w:rPr>
      </w:pPr>
      <w:proofErr w:type="gramStart"/>
      <w:r w:rsidRPr="00EC2A46">
        <w:rPr>
          <w:rFonts w:asciiTheme="majorHAnsi" w:hAnsiTheme="majorHAnsi"/>
          <w:bCs/>
          <w:color w:val="000000"/>
          <w:sz w:val="16"/>
          <w:szCs w:val="16"/>
          <w:lang w:eastAsia="id-ID"/>
        </w:rPr>
        <w:t>Sumber :</w:t>
      </w:r>
      <w:proofErr w:type="gramEnd"/>
      <w:r w:rsidRPr="00EC2A46">
        <w:rPr>
          <w:rFonts w:asciiTheme="majorHAnsi" w:hAnsiTheme="majorHAnsi"/>
          <w:bCs/>
          <w:color w:val="000000"/>
          <w:sz w:val="16"/>
          <w:szCs w:val="16"/>
          <w:lang w:eastAsia="id-ID"/>
        </w:rPr>
        <w:t xml:space="preserve"> Kantor Kecamatan Kersana Kabupaten Brebes dalam Daftar Himpunan Ketetapan Pajak (DHKP), Tahun 2017</w:t>
      </w:r>
    </w:p>
    <w:p w:rsidR="00086205" w:rsidRPr="00086205" w:rsidRDefault="00086205" w:rsidP="00086205">
      <w:pPr>
        <w:spacing w:line="276" w:lineRule="auto"/>
        <w:ind w:firstLine="567"/>
        <w:jc w:val="both"/>
        <w:rPr>
          <w:rFonts w:asciiTheme="majorHAnsi" w:hAnsiTheme="majorHAnsi"/>
          <w:bCs/>
          <w:color w:val="000000"/>
          <w:lang w:eastAsia="id-ID"/>
        </w:rPr>
      </w:pPr>
      <w:proofErr w:type="gramStart"/>
      <w:r w:rsidRPr="00086205">
        <w:rPr>
          <w:rFonts w:asciiTheme="majorHAnsi" w:hAnsiTheme="majorHAnsi"/>
          <w:bCs/>
          <w:color w:val="000000"/>
          <w:lang w:eastAsia="id-ID"/>
        </w:rPr>
        <w:t>Berdasarkan data tabel diatas maka menunjukan bahwa pajak bumi dan bangunan yang ada di Kecamatan Kersana Kabupaten Brebes mengalami perubahan selama 3 tahun terakhir.</w:t>
      </w:r>
      <w:proofErr w:type="gramEnd"/>
      <w:r w:rsidRPr="00086205">
        <w:rPr>
          <w:rFonts w:asciiTheme="majorHAnsi" w:hAnsiTheme="majorHAnsi"/>
          <w:bCs/>
          <w:color w:val="000000"/>
          <w:lang w:eastAsia="id-ID"/>
        </w:rPr>
        <w:t xml:space="preserve"> Dari data tabel tersebut menunjukkan bahwa pada tahun 2015 ke 2016 mengalami penurunan yaitu 7% dari yang tadinya 76% menjadi hanya 69%. Namun dari tahun 2016 ke 2017 ada peningkatan sebesar 9% dari 69% naik menjadi 78%. </w:t>
      </w:r>
      <w:proofErr w:type="gramStart"/>
      <w:r w:rsidRPr="00086205">
        <w:rPr>
          <w:rFonts w:asciiTheme="majorHAnsi" w:hAnsiTheme="majorHAnsi"/>
          <w:bCs/>
          <w:color w:val="000000"/>
          <w:lang w:eastAsia="id-ID"/>
        </w:rPr>
        <w:t>Angka yang belum dapat diatakan baik karena belum mencapai hasil yang maksimal.</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Hal ini dapat diketahui dengan melihat tabel diatas yang menunjukan bahwa STTS yang belum dilunasi oleh masyarakat wajib pajak.</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Dengan data yang sudah didapat maka dapat diperhatikan bahwa masih banyak wajib pajak yang belum membayar Pajak Bumi dan Bangunan walau sudah lewat jatuh tempo pembayar PBB yang telah ditentukan oleh pemerintah.</w:t>
      </w:r>
      <w:proofErr w:type="gramEnd"/>
    </w:p>
    <w:p w:rsidR="00086205" w:rsidRPr="00086205" w:rsidRDefault="00086205" w:rsidP="00086205">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 Hal tersebut disebabkan oleh beberapa faktor yang mempengaruhi diantaranya yaitu faktor kondisi sosial ekonomi </w:t>
      </w:r>
      <w:proofErr w:type="gramStart"/>
      <w:r w:rsidRPr="00086205">
        <w:rPr>
          <w:rFonts w:asciiTheme="majorHAnsi" w:hAnsiTheme="majorHAnsi"/>
          <w:bCs/>
          <w:color w:val="000000"/>
          <w:lang w:eastAsia="id-ID"/>
        </w:rPr>
        <w:t>wajib  pajak</w:t>
      </w:r>
      <w:proofErr w:type="gramEnd"/>
      <w:r w:rsidRPr="00086205">
        <w:rPr>
          <w:rFonts w:asciiTheme="majorHAnsi" w:hAnsiTheme="majorHAnsi"/>
          <w:bCs/>
          <w:color w:val="000000"/>
          <w:lang w:eastAsia="id-ID"/>
        </w:rPr>
        <w:t xml:space="preserve"> yang menyebabkan wajib pajak tidak bisa membayar pajak, selain kondisi sosial ekonomi juga karena faktor pengetahuan masyarakat wajib pajak akan pentingnya membayar pajak bumi dan bangunan. </w:t>
      </w:r>
      <w:proofErr w:type="gramStart"/>
      <w:r w:rsidRPr="00086205">
        <w:rPr>
          <w:rFonts w:asciiTheme="majorHAnsi" w:hAnsiTheme="majorHAnsi"/>
          <w:bCs/>
          <w:color w:val="000000"/>
          <w:lang w:eastAsia="id-ID"/>
        </w:rPr>
        <w:t>Selain dari wajib pajak juga dari petugas pemungut pajak yang masih kurang tertib dalam hal penarikan pajak.</w:t>
      </w:r>
      <w:proofErr w:type="gramEnd"/>
      <w:r w:rsidRPr="00086205">
        <w:rPr>
          <w:rFonts w:asciiTheme="majorHAnsi" w:hAnsiTheme="majorHAnsi"/>
          <w:bCs/>
          <w:color w:val="000000"/>
          <w:lang w:eastAsia="id-ID"/>
        </w:rPr>
        <w:t xml:space="preserve"> </w:t>
      </w:r>
      <w:proofErr w:type="gramStart"/>
      <w:r w:rsidRPr="00086205">
        <w:rPr>
          <w:rFonts w:asciiTheme="majorHAnsi" w:hAnsiTheme="majorHAnsi"/>
          <w:bCs/>
          <w:color w:val="000000"/>
          <w:lang w:eastAsia="id-ID"/>
        </w:rPr>
        <w:t xml:space="preserve">Masih ada oknum petugas pajak yang </w:t>
      </w:r>
      <w:r w:rsidRPr="00086205">
        <w:rPr>
          <w:rFonts w:asciiTheme="majorHAnsi" w:hAnsiTheme="majorHAnsi"/>
          <w:bCs/>
          <w:color w:val="000000"/>
          <w:lang w:eastAsia="id-ID"/>
        </w:rPr>
        <w:lastRenderedPageBreak/>
        <w:t>menyalahgunakan uang dari wajib pajak.</w:t>
      </w:r>
      <w:proofErr w:type="gramEnd"/>
      <w:r w:rsidRPr="00086205">
        <w:rPr>
          <w:rFonts w:asciiTheme="majorHAnsi" w:hAnsiTheme="majorHAnsi"/>
          <w:bCs/>
          <w:color w:val="000000"/>
          <w:lang w:eastAsia="id-ID"/>
        </w:rPr>
        <w:t xml:space="preserve"> Selain itu juga karena faktor lingkungan sosial dan budaya masyarakat setempat yang masih menganggap bahwa pajak merupakan budaya yang buruk bagi masyarakat wajib pajak dan juga karena proses administrasi perpajakan. </w:t>
      </w:r>
      <w:proofErr w:type="gramStart"/>
      <w:r w:rsidRPr="00086205">
        <w:rPr>
          <w:rFonts w:asciiTheme="majorHAnsi" w:hAnsiTheme="majorHAnsi"/>
          <w:bCs/>
          <w:color w:val="000000"/>
          <w:lang w:eastAsia="id-ID"/>
        </w:rPr>
        <w:t>Hal tersebut terbukti berdasarkan data yang telah peneliti peroleh.</w:t>
      </w:r>
      <w:proofErr w:type="gramEnd"/>
      <w:r w:rsidRPr="00086205">
        <w:rPr>
          <w:rFonts w:asciiTheme="majorHAnsi" w:hAnsiTheme="majorHAnsi"/>
          <w:bCs/>
          <w:color w:val="000000"/>
          <w:lang w:eastAsia="id-ID"/>
        </w:rPr>
        <w:t xml:space="preserve"> </w:t>
      </w:r>
    </w:p>
    <w:p w:rsidR="00EC2A46" w:rsidRDefault="00086205" w:rsidP="00EC2A46">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Padahal berbagai </w:t>
      </w:r>
      <w:proofErr w:type="gramStart"/>
      <w:r w:rsidRPr="00086205">
        <w:rPr>
          <w:rFonts w:asciiTheme="majorHAnsi" w:hAnsiTheme="majorHAnsi"/>
          <w:bCs/>
          <w:color w:val="000000"/>
          <w:lang w:eastAsia="id-ID"/>
        </w:rPr>
        <w:t>cara</w:t>
      </w:r>
      <w:proofErr w:type="gramEnd"/>
      <w:r w:rsidRPr="00086205">
        <w:rPr>
          <w:rFonts w:asciiTheme="majorHAnsi" w:hAnsiTheme="majorHAnsi"/>
          <w:bCs/>
          <w:color w:val="000000"/>
          <w:lang w:eastAsia="id-ID"/>
        </w:rPr>
        <w:t xml:space="preserve"> sudah dilakukan oleh pemerintah setempat untuk membuat masyarakat sadar akan kewajibannya untuk membayar pajak, yaitu apabila wajib pajak tidak mematuhi aturan maka akan diberikan sanksi yang berupa denda. </w:t>
      </w:r>
      <w:proofErr w:type="gramStart"/>
      <w:r w:rsidRPr="00086205">
        <w:rPr>
          <w:rFonts w:asciiTheme="majorHAnsi" w:hAnsiTheme="majorHAnsi"/>
          <w:bCs/>
          <w:color w:val="000000"/>
          <w:lang w:eastAsia="id-ID"/>
        </w:rPr>
        <w:t>Tapi hal ini tidak berhasil membuat masyarakat itu menjadi sadar pajak.</w:t>
      </w:r>
      <w:proofErr w:type="gramEnd"/>
      <w:r w:rsidRPr="00086205">
        <w:rPr>
          <w:rFonts w:asciiTheme="majorHAnsi" w:hAnsiTheme="majorHAnsi"/>
          <w:bCs/>
          <w:color w:val="000000"/>
          <w:lang w:eastAsia="id-ID"/>
        </w:rPr>
        <w:t xml:space="preserve"> Selain memberikan sanksi pemerintah juga melakukan sosialisasi </w:t>
      </w:r>
      <w:proofErr w:type="gramStart"/>
      <w:r w:rsidRPr="00086205">
        <w:rPr>
          <w:rFonts w:asciiTheme="majorHAnsi" w:hAnsiTheme="majorHAnsi"/>
          <w:bCs/>
          <w:color w:val="000000"/>
          <w:lang w:eastAsia="id-ID"/>
        </w:rPr>
        <w:t>akan</w:t>
      </w:r>
      <w:proofErr w:type="gramEnd"/>
      <w:r w:rsidRPr="00086205">
        <w:rPr>
          <w:rFonts w:asciiTheme="majorHAnsi" w:hAnsiTheme="majorHAnsi"/>
          <w:bCs/>
          <w:color w:val="000000"/>
          <w:lang w:eastAsia="id-ID"/>
        </w:rPr>
        <w:t xml:space="preserve"> pentingnya pembayaran PBB-P2. Bahkan sosialiasasi yang dilakukan pemerintah tidak hanya secara bertatap muka melainkan melalui media </w:t>
      </w:r>
      <w:proofErr w:type="gramStart"/>
      <w:r w:rsidRPr="00086205">
        <w:rPr>
          <w:rFonts w:asciiTheme="majorHAnsi" w:hAnsiTheme="majorHAnsi"/>
          <w:bCs/>
          <w:color w:val="000000"/>
          <w:lang w:eastAsia="id-ID"/>
        </w:rPr>
        <w:t>massa</w:t>
      </w:r>
      <w:proofErr w:type="gramEnd"/>
      <w:r w:rsidRPr="00086205">
        <w:rPr>
          <w:rFonts w:asciiTheme="majorHAnsi" w:hAnsiTheme="majorHAnsi"/>
          <w:bCs/>
          <w:color w:val="000000"/>
          <w:lang w:eastAsia="id-ID"/>
        </w:rPr>
        <w:t xml:space="preserve">, maupun radio dengan berbagai macam iklan-iklan yang menarik perhatian masyarakat untuk dapat mengerti akan pentingnya membayar pajak dan masyarakat mempunyai sikap yang baik tentang perpajakan. </w:t>
      </w:r>
      <w:proofErr w:type="gramStart"/>
      <w:r w:rsidRPr="00086205">
        <w:rPr>
          <w:rFonts w:asciiTheme="majorHAnsi" w:hAnsiTheme="majorHAnsi"/>
          <w:bCs/>
          <w:color w:val="000000"/>
          <w:lang w:eastAsia="id-ID"/>
        </w:rPr>
        <w:t>Dengan adanya sosialisasi yang dilakukan pemerintah ini, diharapkan masyarakat menjadi sadar dan dapat ikut serta dalam pembangunan suatu daerah dengan membayar pajak khususnya Pajak Bumi dan Bangunan Pedesaan dan Perkotaan (PBB-P2).</w:t>
      </w:r>
      <w:proofErr w:type="gramEnd"/>
    </w:p>
    <w:p w:rsidR="00086205" w:rsidRPr="00EC2A46" w:rsidRDefault="00086205" w:rsidP="00EC2A46">
      <w:pPr>
        <w:spacing w:line="276" w:lineRule="auto"/>
        <w:ind w:firstLine="567"/>
        <w:jc w:val="both"/>
        <w:rPr>
          <w:rFonts w:asciiTheme="majorHAnsi" w:hAnsiTheme="majorHAnsi"/>
          <w:bCs/>
          <w:color w:val="000000"/>
          <w:lang w:eastAsia="id-ID"/>
        </w:rPr>
      </w:pPr>
      <w:r w:rsidRPr="00086205">
        <w:rPr>
          <w:rFonts w:asciiTheme="majorHAnsi" w:hAnsiTheme="majorHAnsi"/>
          <w:bCs/>
          <w:color w:val="000000"/>
          <w:lang w:eastAsia="id-ID"/>
        </w:rPr>
        <w:t xml:space="preserve">Selain itu Pemerintah Kabupaten Brebes juga telah melakukan segala macam upaya untuk membuat masyarakat sadar akan pentingnya membayar Pajak Bumi dan Bangunan Perdesaan dan Perkotaan (PBB-P2), pihaknyapun telah menyediakan hadiah bagi wajib pajak maupun Keapala Desa yang dapat melunasi pajaknya sebelum jatuh tempo. Hadiah utama yang diberikan berupa </w:t>
      </w:r>
      <w:r w:rsidRPr="00086205">
        <w:rPr>
          <w:rFonts w:asciiTheme="majorHAnsi" w:hAnsiTheme="majorHAnsi"/>
          <w:bCs/>
          <w:color w:val="000000"/>
          <w:lang w:eastAsia="id-ID"/>
        </w:rPr>
        <w:lastRenderedPageBreak/>
        <w:t xml:space="preserve">sepeda motor di masing-masing kecamatan yang ada di Kabupaten Brebes yang berhasil melunasi pajak sebelum jatuh tempo. Selain sepeda motor juga ada hp, kulkas, tv dan lain sebagainya yang dilakukan dengan cara pegundian (Dhani, </w:t>
      </w:r>
      <w:hyperlink r:id="rId16" w:history="1">
        <w:r w:rsidRPr="00086205">
          <w:rPr>
            <w:rFonts w:asciiTheme="majorHAnsi" w:hAnsiTheme="majorHAnsi"/>
            <w:bCs/>
            <w:lang w:eastAsia="id-ID"/>
          </w:rPr>
          <w:t>http://brebesnews.co</w:t>
        </w:r>
      </w:hyperlink>
      <w:r w:rsidRPr="00086205">
        <w:rPr>
          <w:rFonts w:asciiTheme="majorHAnsi" w:hAnsiTheme="majorHAnsi"/>
          <w:bCs/>
          <w:lang w:eastAsia="id-ID"/>
        </w:rPr>
        <w:t>.</w:t>
      </w:r>
      <w:r w:rsidRPr="00086205">
        <w:rPr>
          <w:rFonts w:asciiTheme="majorHAnsi" w:hAnsiTheme="majorHAnsi"/>
          <w:bCs/>
          <w:color w:val="000000"/>
          <w:lang w:eastAsia="id-ID"/>
        </w:rPr>
        <w:t xml:space="preserve"> 25 Maret 2015). Disisi lain upaya yang dilakukan untuk mengoptimalkan pelunasan Pajak Bumi dan Bangunan Pedesaan dan Perkotaan di Kecamatan Kersana itu sendiri secara rutin/periodik camat dan tim intensifikasi PBB selalu mengadakan pembinaan, koordinasi kepada Kepala Desa dan petugas PBB berkaitan dengan kapan batas jatuh tempo yang harus dilunasi. Selain itu, Camat juga tidak segan untuk memberi teguran keras bagi petugas pemungut pajak yang bandel atau sulit diajak kerjasama. Namun hal tersebut belum mampu untuk membuat para waijib pajak menjadi sadar.</w:t>
      </w:r>
    </w:p>
    <w:p w:rsidR="00086205" w:rsidRPr="00086205" w:rsidRDefault="00086205" w:rsidP="00086205">
      <w:pPr>
        <w:pStyle w:val="StyleE-JOURNALBodyHeadingsCambria"/>
        <w:spacing w:line="276" w:lineRule="auto"/>
        <w:rPr>
          <w:sz w:val="24"/>
          <w:lang w:val="en-US"/>
        </w:rPr>
      </w:pPr>
    </w:p>
    <w:p w:rsidR="00F272A4" w:rsidRPr="003741AC" w:rsidRDefault="00EC2A46" w:rsidP="00B42A75">
      <w:pPr>
        <w:pStyle w:val="StyleE-JOURNALHeading1HeadingsCambria"/>
        <w:numPr>
          <w:ilvl w:val="0"/>
          <w:numId w:val="6"/>
        </w:numPr>
        <w:ind w:left="567" w:hanging="567"/>
      </w:pPr>
      <w:r>
        <w:rPr>
          <w:lang w:val="id-ID"/>
        </w:rPr>
        <w:t>MET</w:t>
      </w:r>
      <w:r>
        <w:t>ODE</w:t>
      </w:r>
    </w:p>
    <w:p w:rsidR="00EC2A46" w:rsidRPr="00EC2A46" w:rsidRDefault="00EC2A46" w:rsidP="00EC2A46">
      <w:pPr>
        <w:pStyle w:val="StyleStyleE-JOURNALHeading2HeadingsCambriaNotBoldF"/>
        <w:spacing w:before="0" w:after="0" w:line="276" w:lineRule="auto"/>
        <w:rPr>
          <w:lang w:val="en"/>
        </w:rPr>
      </w:pPr>
      <w:r w:rsidRPr="00EC2A46">
        <w:rPr>
          <w:bCs/>
          <w:color w:val="000000"/>
          <w:szCs w:val="24"/>
          <w:lang w:eastAsia="id-ID"/>
        </w:rPr>
        <w:t xml:space="preserve">Metode penelitian pada dasarnya merupakan </w:t>
      </w:r>
      <w:proofErr w:type="gramStart"/>
      <w:r w:rsidRPr="00EC2A46">
        <w:rPr>
          <w:bCs/>
          <w:color w:val="000000"/>
          <w:szCs w:val="24"/>
          <w:lang w:eastAsia="id-ID"/>
        </w:rPr>
        <w:t>cara</w:t>
      </w:r>
      <w:proofErr w:type="gramEnd"/>
      <w:r w:rsidRPr="00EC2A46">
        <w:rPr>
          <w:bCs/>
          <w:color w:val="000000"/>
          <w:szCs w:val="24"/>
          <w:lang w:eastAsia="id-ID"/>
        </w:rPr>
        <w:t xml:space="preserve"> ilmiah untuk mendapatkan data dengan tujuan dan kegunaan tertentu. </w:t>
      </w:r>
      <w:proofErr w:type="gramStart"/>
      <w:r w:rsidRPr="00EC2A46">
        <w:rPr>
          <w:bCs/>
          <w:color w:val="000000"/>
          <w:szCs w:val="24"/>
          <w:lang w:eastAsia="id-ID"/>
        </w:rPr>
        <w:t>Cara ilmiah berarti kegiatan ini berdasarkan ciri-ciri keilmuan, yaitu rasional, empiris, dan sistematis.</w:t>
      </w:r>
      <w:proofErr w:type="gramEnd"/>
      <w:r w:rsidRPr="00EC2A46">
        <w:rPr>
          <w:bCs/>
          <w:color w:val="000000"/>
          <w:szCs w:val="24"/>
          <w:lang w:eastAsia="id-ID"/>
        </w:rPr>
        <w:t xml:space="preserve">  Rasional yang dimaksud adalah kegiatan penelitian yang dilakukan dengan </w:t>
      </w:r>
      <w:proofErr w:type="gramStart"/>
      <w:r w:rsidRPr="00EC2A46">
        <w:rPr>
          <w:bCs/>
          <w:color w:val="000000"/>
          <w:szCs w:val="24"/>
          <w:lang w:eastAsia="id-ID"/>
        </w:rPr>
        <w:t>cara</w:t>
      </w:r>
      <w:proofErr w:type="gramEnd"/>
      <w:r w:rsidRPr="00EC2A46">
        <w:rPr>
          <w:bCs/>
          <w:color w:val="000000"/>
          <w:szCs w:val="24"/>
          <w:lang w:eastAsia="id-ID"/>
        </w:rPr>
        <w:t xml:space="preserve"> yang masuk akal, sehingga terjangkau oleh penalaran manusia, sedangkan empiris adalah kegiatan yang dilakukan dengan cara mengamati indera manusia, sehingga orang lain dapat mengamati dan mengetahui cara-cara yang digunakan. Sistematis dapat diartikan sebagai proses yang digunakan dalam penelitian dan menggunakan langkah-langkah tertentu yang bersifat logis.</w:t>
      </w:r>
    </w:p>
    <w:p w:rsidR="00EC2A46" w:rsidRDefault="00EC2A46" w:rsidP="00EC2A46">
      <w:pPr>
        <w:pStyle w:val="StyleStyleE-JOURNALHeading2HeadingsCambriaNotBoldF"/>
        <w:spacing w:before="0" w:after="0" w:line="276" w:lineRule="auto"/>
        <w:rPr>
          <w:rFonts w:eastAsia="Calibri"/>
          <w:szCs w:val="24"/>
        </w:rPr>
      </w:pPr>
      <w:r w:rsidRPr="00EC2A46">
        <w:rPr>
          <w:rFonts w:eastAsia="Calibri"/>
          <w:szCs w:val="24"/>
        </w:rPr>
        <w:t xml:space="preserve">Menurut Sugiyono (2006:2) penelitian deskriptif adalah “penelitian yang dilakukan </w:t>
      </w:r>
      <w:r w:rsidRPr="00EC2A46">
        <w:rPr>
          <w:rFonts w:eastAsia="Calibri"/>
          <w:szCs w:val="24"/>
        </w:rPr>
        <w:lastRenderedPageBreak/>
        <w:t xml:space="preserve">terhadap variabel mandiri, baik satu variabel ataupun lebih (independen) tanpa membuat perbandingan atau hubungannya dengan variabel lain”. </w:t>
      </w:r>
      <w:proofErr w:type="gramStart"/>
      <w:r w:rsidRPr="00EC2A46">
        <w:rPr>
          <w:rFonts w:eastAsia="Calibri"/>
          <w:szCs w:val="24"/>
        </w:rPr>
        <w:t>Menurut Bogdan dan Taylor (dalam Ruslam Ahmadi, 2016:15) metode kualitatifadalah prosedur penelitian yang menghasilkan data deskriptif yaitu ucapan atau tulisan dan perilaku yang dapat diamati dari orang-orang (subjek) itu sendiri.</w:t>
      </w:r>
      <w:proofErr w:type="gramEnd"/>
      <w:r w:rsidRPr="00EC2A46">
        <w:rPr>
          <w:rFonts w:eastAsia="Calibri"/>
          <w:szCs w:val="24"/>
        </w:rPr>
        <w:t xml:space="preserve"> Peneliti kualitatif menggunakan metode penalaran induktif dan sangat percaya bahwa terdapat banyak perspektif yang </w:t>
      </w:r>
      <w:proofErr w:type="gramStart"/>
      <w:r w:rsidRPr="00EC2A46">
        <w:rPr>
          <w:rFonts w:eastAsia="Calibri"/>
          <w:szCs w:val="24"/>
        </w:rPr>
        <w:t>akan</w:t>
      </w:r>
      <w:proofErr w:type="gramEnd"/>
      <w:r w:rsidRPr="00EC2A46">
        <w:rPr>
          <w:rFonts w:eastAsia="Calibri"/>
          <w:szCs w:val="24"/>
        </w:rPr>
        <w:t xml:space="preserve"> dapat diungkapkan. </w:t>
      </w:r>
      <w:proofErr w:type="gramStart"/>
      <w:r w:rsidRPr="00EC2A46">
        <w:rPr>
          <w:rFonts w:eastAsia="Calibri"/>
          <w:szCs w:val="24"/>
        </w:rPr>
        <w:t>Metode kualitatif digunakan untuk mendapatkan data yang mendalam, suatu data yang mengandung makna mendalam.</w:t>
      </w:r>
      <w:proofErr w:type="gramEnd"/>
      <w:r w:rsidRPr="00EC2A46">
        <w:rPr>
          <w:rFonts w:eastAsia="Calibri"/>
          <w:szCs w:val="24"/>
        </w:rPr>
        <w:t xml:space="preserve"> Sesuai dengan masalah yang </w:t>
      </w:r>
      <w:proofErr w:type="gramStart"/>
      <w:r w:rsidRPr="00EC2A46">
        <w:rPr>
          <w:rFonts w:eastAsia="Calibri"/>
          <w:szCs w:val="24"/>
        </w:rPr>
        <w:t>akan</w:t>
      </w:r>
      <w:proofErr w:type="gramEnd"/>
      <w:r w:rsidRPr="00EC2A46">
        <w:rPr>
          <w:rFonts w:eastAsia="Calibri"/>
          <w:szCs w:val="24"/>
        </w:rPr>
        <w:t xml:space="preserve"> diteliti, maka peneliti menggunakan tipe penelitian deskriptif yaitu penelitian yang berusaha menggambarkan dan menginterpretasikan Faktor-faktor yang mempengaruhi penerimaan PBB-P2 di kecamatan Kersana kabupaten Brebes dengan apa adanya.</w:t>
      </w:r>
    </w:p>
    <w:p w:rsidR="00EC2A46" w:rsidRDefault="00EC2A46" w:rsidP="00EC2A46">
      <w:pPr>
        <w:pStyle w:val="StyleStyleE-JOURNALHeading2HeadingsCambriaNotBoldF"/>
        <w:spacing w:before="0" w:after="0" w:line="276" w:lineRule="auto"/>
        <w:rPr>
          <w:rFonts w:eastAsia="Calibri"/>
          <w:szCs w:val="24"/>
        </w:rPr>
      </w:pPr>
      <w:r w:rsidRPr="00204E4F">
        <w:rPr>
          <w:rFonts w:ascii="Times New Roman" w:hAnsi="Times New Roman"/>
          <w:bCs/>
          <w:color w:val="000000"/>
          <w:szCs w:val="24"/>
          <w:lang w:eastAsia="id-ID"/>
        </w:rPr>
        <w:t>Analisis data adalah proses pengorganisasian dan pengurutan data dalam pola, kategori dan satuan uraian dasar sehingga dapat ditemukan hipotesis dasar kerja seperti yang disarankan oleh data (Moleong, 2007:103). Metode analisis data yang digunakan adalah analisis interaktif mengingat data-data yang diperoleh berupa kata-kata dan tindakan (Rachman, 1999:45) yang menjelaskan proses analisis data melalui empat alur</w:t>
      </w:r>
    </w:p>
    <w:p w:rsidR="00EC2A46" w:rsidRPr="00EC2A46" w:rsidRDefault="00EC2A46" w:rsidP="00EC2A46">
      <w:pPr>
        <w:pStyle w:val="StyleStyleE-JOURNALHeading2HeadingsCambriaNotBoldF"/>
        <w:spacing w:before="0" w:after="0" w:line="276" w:lineRule="auto"/>
        <w:rPr>
          <w:rFonts w:eastAsia="Calibri"/>
          <w:szCs w:val="24"/>
        </w:rPr>
      </w:pPr>
    </w:p>
    <w:p w:rsidR="00633B54" w:rsidRPr="003741AC" w:rsidRDefault="00EC2A46" w:rsidP="009C0B41">
      <w:pPr>
        <w:pStyle w:val="StyleE-JOURNALHeading1HeadingsCambria"/>
        <w:numPr>
          <w:ilvl w:val="0"/>
          <w:numId w:val="6"/>
        </w:numPr>
        <w:ind w:left="567" w:hanging="567"/>
      </w:pPr>
      <w:r>
        <w:t>TEMUAN DAN PEMBAHASAN</w:t>
      </w:r>
    </w:p>
    <w:p w:rsidR="00EC2A46" w:rsidRPr="00EC2A46" w:rsidRDefault="00EC2A46" w:rsidP="00EC2A46">
      <w:pPr>
        <w:pStyle w:val="StyleE-JOURNALBodyHeadingsCambria"/>
        <w:numPr>
          <w:ilvl w:val="0"/>
          <w:numId w:val="7"/>
        </w:numPr>
        <w:spacing w:line="276" w:lineRule="auto"/>
        <w:ind w:left="426"/>
        <w:rPr>
          <w:b/>
          <w:sz w:val="24"/>
          <w:lang w:val="en-US"/>
        </w:rPr>
      </w:pPr>
      <w:r w:rsidRPr="00EC2A46">
        <w:rPr>
          <w:b/>
          <w:sz w:val="24"/>
          <w:lang w:val="en-US"/>
        </w:rPr>
        <w:t>F</w:t>
      </w:r>
      <w:r>
        <w:rPr>
          <w:b/>
          <w:sz w:val="24"/>
          <w:lang w:val="en-US"/>
        </w:rPr>
        <w:t>ak</w:t>
      </w:r>
      <w:r w:rsidRPr="00EC2A46">
        <w:rPr>
          <w:b/>
          <w:sz w:val="24"/>
          <w:lang w:val="en-US"/>
        </w:rPr>
        <w:t>tor yang mempengaruhi penerimaan pajak bumi dan bangunan perdesaan dan perkotaan.</w:t>
      </w:r>
    </w:p>
    <w:p w:rsidR="00EC2A46" w:rsidRPr="00EC2A46" w:rsidRDefault="00EC2A46" w:rsidP="00EC2A46">
      <w:pPr>
        <w:spacing w:line="276" w:lineRule="auto"/>
        <w:ind w:firstLine="567"/>
        <w:jc w:val="both"/>
        <w:rPr>
          <w:rFonts w:asciiTheme="majorHAnsi" w:hAnsiTheme="majorHAnsi"/>
          <w:bCs/>
          <w:color w:val="000000"/>
          <w:lang w:eastAsia="id-ID"/>
        </w:rPr>
      </w:pPr>
      <w:proofErr w:type="gramStart"/>
      <w:r w:rsidRPr="00EC2A46">
        <w:rPr>
          <w:rFonts w:asciiTheme="majorHAnsi" w:hAnsiTheme="majorHAnsi"/>
          <w:bCs/>
          <w:color w:val="000000"/>
          <w:lang w:eastAsia="id-ID"/>
        </w:rPr>
        <w:t>Pajak Bumi dan Bangunan Perdesaan dan Perkotaan adalah salah satu sumber pendapatan daerah.</w:t>
      </w:r>
      <w:proofErr w:type="gramEnd"/>
      <w:r w:rsidRPr="00EC2A46">
        <w:rPr>
          <w:rFonts w:asciiTheme="majorHAnsi" w:hAnsiTheme="majorHAnsi"/>
          <w:bCs/>
          <w:color w:val="000000"/>
          <w:lang w:eastAsia="id-ID"/>
        </w:rPr>
        <w:t xml:space="preserve"> Oleh karena itu, perlu </w:t>
      </w:r>
      <w:r w:rsidRPr="00EC2A46">
        <w:rPr>
          <w:rFonts w:asciiTheme="majorHAnsi" w:hAnsiTheme="majorHAnsi"/>
          <w:bCs/>
          <w:color w:val="000000"/>
          <w:lang w:eastAsia="id-ID"/>
        </w:rPr>
        <w:lastRenderedPageBreak/>
        <w:t>diusahakan agar pendapatan dari sektor Pajak Bumi dan Bangunan dapat diperoleh secara maksimal, meskipun sampai saat ini masih sangat sulit untuk mewujudkannya karena adanya masalah atau kendala.</w:t>
      </w:r>
    </w:p>
    <w:p w:rsidR="00EC2A46" w:rsidRPr="00EC2A46" w:rsidRDefault="00EC2A46" w:rsidP="00EC2A46">
      <w:pPr>
        <w:spacing w:line="276" w:lineRule="auto"/>
        <w:ind w:firstLine="567"/>
        <w:jc w:val="both"/>
        <w:rPr>
          <w:rFonts w:asciiTheme="majorHAnsi" w:hAnsiTheme="majorHAnsi"/>
          <w:bCs/>
          <w:color w:val="000000"/>
          <w:lang w:eastAsia="id-ID"/>
        </w:rPr>
      </w:pPr>
      <w:r w:rsidRPr="00EC2A46">
        <w:rPr>
          <w:rFonts w:asciiTheme="majorHAnsi" w:hAnsiTheme="majorHAnsi"/>
          <w:bCs/>
          <w:color w:val="000000"/>
          <w:lang w:eastAsia="id-ID"/>
        </w:rPr>
        <w:t>Kecamatan Kersana dibagi menjadi menjadi 13 desa, antara lain : Desa Kradenan, Desa Sindangjaya, Desa Pende, Desa Kubangpari, Desa Cikandang, Desa Cigedog, Desa Ciampel, Desa Jagapura, Desa Kersana, Desa Kemukten, Desa Kramatsampang, Desa Limbangan, dan Desa Sutamaja.</w:t>
      </w:r>
    </w:p>
    <w:p w:rsidR="00EC2A46" w:rsidRPr="00EC2A46" w:rsidRDefault="00EC2A46" w:rsidP="00EC2A46">
      <w:pPr>
        <w:spacing w:line="276" w:lineRule="auto"/>
        <w:ind w:firstLine="567"/>
        <w:jc w:val="both"/>
        <w:rPr>
          <w:rFonts w:asciiTheme="majorHAnsi" w:hAnsiTheme="majorHAnsi"/>
          <w:bCs/>
          <w:color w:val="000000"/>
          <w:lang w:eastAsia="id-ID"/>
        </w:rPr>
      </w:pPr>
      <w:proofErr w:type="gramStart"/>
      <w:r w:rsidRPr="00EC2A46">
        <w:rPr>
          <w:rFonts w:asciiTheme="majorHAnsi" w:hAnsiTheme="majorHAnsi"/>
          <w:bCs/>
          <w:color w:val="000000"/>
          <w:lang w:eastAsia="id-ID"/>
        </w:rPr>
        <w:t>Pencapaian Pajak Bumi dan Bangunan di Kecamatan Kersana yang dalam tujuan pembangunan daerah guna mensejahterakan masyarakat belum dapat maksimal.</w:t>
      </w:r>
      <w:proofErr w:type="gramEnd"/>
      <w:r w:rsidRPr="00EC2A46">
        <w:rPr>
          <w:rFonts w:asciiTheme="majorHAnsi" w:hAnsiTheme="majorHAnsi"/>
          <w:bCs/>
          <w:color w:val="000000"/>
          <w:lang w:eastAsia="id-ID"/>
        </w:rPr>
        <w:t xml:space="preserve"> Hal ini menjadi tanggung jawab pemerintah daerah khususnya pemerintah kecamatan Kersana untuk dapat meningkatkan hasil penerimaan Pajak Bumi dan Bangunan secara maksimal dengan upaya-upaya yang dilakukan oleh petugas, selain petugas seluruh lapisan masyarakat juga harus ikut berperan aktif dalam mensukseskan upaya pemerintah dengan membayar Pajak Bumi dan Bangunan dengan tepat waktu dan saling mengingatkan kepada orang lain untuk membayar Pajak Bumi dan Bangunan.</w:t>
      </w:r>
    </w:p>
    <w:p w:rsidR="00EC2A46" w:rsidRDefault="00EC2A46" w:rsidP="00EC2A46">
      <w:pPr>
        <w:spacing w:line="276" w:lineRule="auto"/>
        <w:ind w:firstLine="589"/>
        <w:contextualSpacing/>
        <w:jc w:val="both"/>
        <w:rPr>
          <w:rFonts w:asciiTheme="majorHAnsi" w:hAnsiTheme="majorHAnsi"/>
          <w:bCs/>
          <w:color w:val="000000"/>
          <w:lang w:eastAsia="id-ID"/>
        </w:rPr>
      </w:pPr>
      <w:r w:rsidRPr="00EC2A46">
        <w:rPr>
          <w:rFonts w:asciiTheme="majorHAnsi" w:hAnsiTheme="majorHAnsi"/>
          <w:bCs/>
          <w:color w:val="000000"/>
          <w:lang w:eastAsia="id-ID"/>
        </w:rPr>
        <w:t xml:space="preserve">Pendidikan adalah usaha sadar dan terencana untuk mewujudkan suasana belajar dan proses pembelajaran agar dapat mengembangkan potensi dirinya untuk memiliki kekuatan yang diperlukan dirinya, masyarakat, bangsa dan negara. Tingkat pendidikan adalah tahapan pendidikan yang ditetapkan berdasarkan tingkat perkembangan peserta didik, tujuan yang </w:t>
      </w:r>
      <w:proofErr w:type="gramStart"/>
      <w:r w:rsidRPr="00EC2A46">
        <w:rPr>
          <w:rFonts w:asciiTheme="majorHAnsi" w:hAnsiTheme="majorHAnsi"/>
          <w:bCs/>
          <w:color w:val="000000"/>
          <w:lang w:eastAsia="id-ID"/>
        </w:rPr>
        <w:t>akan</w:t>
      </w:r>
      <w:proofErr w:type="gramEnd"/>
      <w:r w:rsidRPr="00EC2A46">
        <w:rPr>
          <w:rFonts w:asciiTheme="majorHAnsi" w:hAnsiTheme="majorHAnsi"/>
          <w:bCs/>
          <w:color w:val="000000"/>
          <w:lang w:eastAsia="id-ID"/>
        </w:rPr>
        <w:t xml:space="preserve"> dicapai dan kemauan yang dikembangkan. Tingkat pendidikan secara langsung dan tidak langsung </w:t>
      </w:r>
      <w:proofErr w:type="gramStart"/>
      <w:r w:rsidRPr="00EC2A46">
        <w:rPr>
          <w:rFonts w:asciiTheme="majorHAnsi" w:hAnsiTheme="majorHAnsi"/>
          <w:bCs/>
          <w:color w:val="000000"/>
          <w:lang w:eastAsia="id-ID"/>
        </w:rPr>
        <w:t>akan</w:t>
      </w:r>
      <w:proofErr w:type="gramEnd"/>
      <w:r w:rsidRPr="00EC2A46">
        <w:rPr>
          <w:rFonts w:asciiTheme="majorHAnsi" w:hAnsiTheme="majorHAnsi"/>
          <w:bCs/>
          <w:color w:val="000000"/>
          <w:lang w:eastAsia="id-ID"/>
        </w:rPr>
        <w:t xml:space="preserve"> menentukan baik buruknya pola </w:t>
      </w:r>
      <w:r w:rsidRPr="00EC2A46">
        <w:rPr>
          <w:rFonts w:asciiTheme="majorHAnsi" w:hAnsiTheme="majorHAnsi"/>
          <w:bCs/>
          <w:color w:val="000000"/>
          <w:lang w:eastAsia="id-ID"/>
        </w:rPr>
        <w:lastRenderedPageBreak/>
        <w:t>komunikasi. Tingkat pendidikan masyarakat wajib pajak di Kersana masih dikatakan kurang baik hal ini berdasarkan dari data kecamatan kersana dalam angka, yang menunjukkan bahwa:</w:t>
      </w:r>
    </w:p>
    <w:p w:rsidR="00EC2A46" w:rsidRPr="00EC2A46" w:rsidRDefault="00EC2A46" w:rsidP="00EC2A46">
      <w:pPr>
        <w:spacing w:line="276" w:lineRule="auto"/>
        <w:ind w:firstLine="589"/>
        <w:contextualSpacing/>
        <w:jc w:val="both"/>
        <w:rPr>
          <w:rFonts w:asciiTheme="majorHAnsi" w:hAnsiTheme="majorHAnsi"/>
          <w:bCs/>
          <w:color w:val="000000"/>
          <w:lang w:eastAsia="id-ID"/>
        </w:rPr>
      </w:pPr>
    </w:p>
    <w:p w:rsidR="00EC2A46" w:rsidRPr="00AA3A99" w:rsidRDefault="00EC2A46" w:rsidP="000D5922">
      <w:pPr>
        <w:rPr>
          <w:bCs/>
          <w:color w:val="000000"/>
          <w:lang w:eastAsia="id-ID"/>
        </w:rPr>
      </w:pPr>
      <w:proofErr w:type="gramStart"/>
      <w:r>
        <w:rPr>
          <w:bCs/>
          <w:color w:val="000000"/>
          <w:lang w:eastAsia="id-ID"/>
        </w:rPr>
        <w:t>Tabel 2</w:t>
      </w:r>
      <w:r w:rsidRPr="00AA3A99">
        <w:rPr>
          <w:bCs/>
          <w:color w:val="000000"/>
          <w:lang w:eastAsia="id-ID"/>
        </w:rPr>
        <w:t>.</w:t>
      </w:r>
      <w:proofErr w:type="gramEnd"/>
      <w:r w:rsidRPr="00AA3A99">
        <w:rPr>
          <w:bCs/>
          <w:color w:val="000000"/>
          <w:lang w:eastAsia="id-ID"/>
        </w:rPr>
        <w:t xml:space="preserve"> Jumlah Penduduk menurut tingkat pendidikan yang ditamatkan</w:t>
      </w:r>
    </w:p>
    <w:tbl>
      <w:tblPr>
        <w:tblStyle w:val="TableGrid3"/>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142"/>
        <w:gridCol w:w="959"/>
        <w:gridCol w:w="1154"/>
      </w:tblGrid>
      <w:tr w:rsidR="00EC2A46" w:rsidRPr="000D5922" w:rsidTr="000D5922">
        <w:tc>
          <w:tcPr>
            <w:tcW w:w="510" w:type="dxa"/>
            <w:tcBorders>
              <w:top w:val="single" w:sz="4" w:space="0" w:color="000000"/>
              <w:bottom w:val="single" w:sz="4" w:space="0" w:color="auto"/>
            </w:tcBorders>
            <w:hideMark/>
          </w:tcPr>
          <w:p w:rsidR="00EC2A46" w:rsidRPr="000D5922" w:rsidRDefault="00EC2A46" w:rsidP="00305AD0">
            <w:pPr>
              <w:jc w:val="center"/>
              <w:rPr>
                <w:rFonts w:ascii="Times New Roman" w:eastAsia="Times New Roman" w:hAnsi="Times New Roman"/>
                <w:b/>
                <w:bCs/>
                <w:color w:val="000000"/>
                <w:sz w:val="16"/>
                <w:szCs w:val="16"/>
                <w:lang w:eastAsia="id-ID"/>
              </w:rPr>
            </w:pPr>
            <w:r w:rsidRPr="000D5922">
              <w:rPr>
                <w:rFonts w:ascii="Times New Roman" w:eastAsia="Times New Roman" w:hAnsi="Times New Roman"/>
                <w:b/>
                <w:bCs/>
                <w:color w:val="000000"/>
                <w:sz w:val="16"/>
                <w:szCs w:val="16"/>
                <w:lang w:eastAsia="id-ID"/>
              </w:rPr>
              <w:t>No</w:t>
            </w:r>
          </w:p>
        </w:tc>
        <w:tc>
          <w:tcPr>
            <w:tcW w:w="4452" w:type="dxa"/>
            <w:tcBorders>
              <w:top w:val="single" w:sz="4" w:space="0" w:color="000000"/>
              <w:bottom w:val="single" w:sz="4" w:space="0" w:color="auto"/>
            </w:tcBorders>
            <w:hideMark/>
          </w:tcPr>
          <w:p w:rsidR="00EC2A46" w:rsidRPr="000D5922" w:rsidRDefault="00EC2A46" w:rsidP="00305AD0">
            <w:pPr>
              <w:jc w:val="center"/>
              <w:rPr>
                <w:rFonts w:ascii="Times New Roman" w:eastAsia="Times New Roman" w:hAnsi="Times New Roman"/>
                <w:b/>
                <w:bCs/>
                <w:color w:val="000000"/>
                <w:sz w:val="16"/>
                <w:szCs w:val="16"/>
                <w:lang w:eastAsia="id-ID"/>
              </w:rPr>
            </w:pPr>
            <w:r w:rsidRPr="000D5922">
              <w:rPr>
                <w:rFonts w:ascii="Times New Roman" w:eastAsia="Times New Roman" w:hAnsi="Times New Roman"/>
                <w:b/>
                <w:bCs/>
                <w:color w:val="000000"/>
                <w:sz w:val="16"/>
                <w:szCs w:val="16"/>
                <w:lang w:eastAsia="id-ID"/>
              </w:rPr>
              <w:t>Tingkat Pendidikan</w:t>
            </w:r>
          </w:p>
        </w:tc>
        <w:tc>
          <w:tcPr>
            <w:tcW w:w="1417" w:type="dxa"/>
            <w:tcBorders>
              <w:top w:val="single" w:sz="4" w:space="0" w:color="000000"/>
              <w:bottom w:val="single" w:sz="4" w:space="0" w:color="auto"/>
            </w:tcBorders>
            <w:hideMark/>
          </w:tcPr>
          <w:p w:rsidR="00EC2A46" w:rsidRPr="000D5922" w:rsidRDefault="00EC2A46" w:rsidP="00305AD0">
            <w:pPr>
              <w:jc w:val="center"/>
              <w:rPr>
                <w:rFonts w:ascii="Times New Roman" w:eastAsia="Times New Roman" w:hAnsi="Times New Roman"/>
                <w:b/>
                <w:bCs/>
                <w:color w:val="000000"/>
                <w:sz w:val="16"/>
                <w:szCs w:val="16"/>
                <w:lang w:eastAsia="id-ID"/>
              </w:rPr>
            </w:pPr>
            <w:r w:rsidRPr="000D5922">
              <w:rPr>
                <w:rFonts w:ascii="Times New Roman" w:eastAsia="Times New Roman" w:hAnsi="Times New Roman"/>
                <w:b/>
                <w:bCs/>
                <w:color w:val="000000"/>
                <w:sz w:val="16"/>
                <w:szCs w:val="16"/>
                <w:lang w:eastAsia="id-ID"/>
              </w:rPr>
              <w:t>Jumlah</w:t>
            </w:r>
          </w:p>
        </w:tc>
        <w:tc>
          <w:tcPr>
            <w:tcW w:w="1559" w:type="dxa"/>
            <w:tcBorders>
              <w:top w:val="single" w:sz="4" w:space="0" w:color="000000"/>
              <w:bottom w:val="single" w:sz="4" w:space="0" w:color="auto"/>
            </w:tcBorders>
            <w:hideMark/>
          </w:tcPr>
          <w:p w:rsidR="00EC2A46" w:rsidRPr="000D5922" w:rsidRDefault="00EC2A46" w:rsidP="00305AD0">
            <w:pPr>
              <w:jc w:val="center"/>
              <w:rPr>
                <w:rFonts w:ascii="Times New Roman" w:eastAsia="Times New Roman" w:hAnsi="Times New Roman"/>
                <w:b/>
                <w:bCs/>
                <w:color w:val="000000"/>
                <w:sz w:val="16"/>
                <w:szCs w:val="16"/>
                <w:lang w:eastAsia="id-ID"/>
              </w:rPr>
            </w:pPr>
            <w:r w:rsidRPr="000D5922">
              <w:rPr>
                <w:rFonts w:ascii="Times New Roman" w:eastAsia="Times New Roman" w:hAnsi="Times New Roman"/>
                <w:b/>
                <w:bCs/>
                <w:color w:val="000000"/>
                <w:sz w:val="16"/>
                <w:szCs w:val="16"/>
                <w:lang w:eastAsia="id-ID"/>
              </w:rPr>
              <w:t>Prosentase</w:t>
            </w:r>
          </w:p>
        </w:tc>
      </w:tr>
      <w:tr w:rsidR="00EC2A46" w:rsidRPr="000D5922" w:rsidTr="000D5922">
        <w:tc>
          <w:tcPr>
            <w:tcW w:w="510" w:type="dxa"/>
            <w:tcBorders>
              <w:top w:val="single" w:sz="4" w:space="0" w:color="auto"/>
            </w:tcBorders>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w:t>
            </w:r>
          </w:p>
        </w:tc>
        <w:tc>
          <w:tcPr>
            <w:tcW w:w="4452" w:type="dxa"/>
            <w:tcBorders>
              <w:top w:val="single" w:sz="4" w:space="0" w:color="auto"/>
            </w:tcBorders>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Tdk/Blm Tamat SD/ Tdk punya Ijazah SD</w:t>
            </w:r>
          </w:p>
        </w:tc>
        <w:tc>
          <w:tcPr>
            <w:tcW w:w="1417" w:type="dxa"/>
            <w:tcBorders>
              <w:top w:val="single" w:sz="4" w:space="0" w:color="auto"/>
            </w:tcBorders>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19.725</w:t>
            </w:r>
          </w:p>
        </w:tc>
        <w:tc>
          <w:tcPr>
            <w:tcW w:w="1559" w:type="dxa"/>
            <w:tcBorders>
              <w:top w:val="single" w:sz="4" w:space="0" w:color="auto"/>
            </w:tcBorders>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33,49%</w:t>
            </w:r>
          </w:p>
        </w:tc>
      </w:tr>
      <w:tr w:rsidR="00EC2A46" w:rsidRPr="000D5922" w:rsidTr="000D5922">
        <w:tc>
          <w:tcPr>
            <w:tcW w:w="510"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2</w:t>
            </w:r>
          </w:p>
        </w:tc>
        <w:tc>
          <w:tcPr>
            <w:tcW w:w="4452"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Tamat SD</w:t>
            </w:r>
          </w:p>
        </w:tc>
        <w:tc>
          <w:tcPr>
            <w:tcW w:w="1417"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24.999</w:t>
            </w:r>
          </w:p>
        </w:tc>
        <w:tc>
          <w:tcPr>
            <w:tcW w:w="1559"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42,45%</w:t>
            </w:r>
          </w:p>
        </w:tc>
      </w:tr>
      <w:tr w:rsidR="00EC2A46" w:rsidRPr="000D5922" w:rsidTr="000D5922">
        <w:tc>
          <w:tcPr>
            <w:tcW w:w="510"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3</w:t>
            </w:r>
          </w:p>
        </w:tc>
        <w:tc>
          <w:tcPr>
            <w:tcW w:w="4452"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Tamat SMP</w:t>
            </w:r>
          </w:p>
        </w:tc>
        <w:tc>
          <w:tcPr>
            <w:tcW w:w="1417"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8.165</w:t>
            </w:r>
          </w:p>
        </w:tc>
        <w:tc>
          <w:tcPr>
            <w:tcW w:w="1559"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13,86%</w:t>
            </w:r>
          </w:p>
        </w:tc>
      </w:tr>
      <w:tr w:rsidR="00EC2A46" w:rsidRPr="000D5922" w:rsidTr="000D5922">
        <w:tc>
          <w:tcPr>
            <w:tcW w:w="510"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4</w:t>
            </w:r>
          </w:p>
        </w:tc>
        <w:tc>
          <w:tcPr>
            <w:tcW w:w="4452"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Tamat SLTA</w:t>
            </w:r>
          </w:p>
        </w:tc>
        <w:tc>
          <w:tcPr>
            <w:tcW w:w="1417"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4.970</w:t>
            </w:r>
          </w:p>
        </w:tc>
        <w:tc>
          <w:tcPr>
            <w:tcW w:w="1559"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8,43%</w:t>
            </w:r>
          </w:p>
        </w:tc>
      </w:tr>
      <w:tr w:rsidR="00EC2A46" w:rsidRPr="000D5922" w:rsidTr="000D5922">
        <w:tc>
          <w:tcPr>
            <w:tcW w:w="510"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5</w:t>
            </w:r>
          </w:p>
        </w:tc>
        <w:tc>
          <w:tcPr>
            <w:tcW w:w="4452"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Tamat Diploma/ Universitas</w:t>
            </w:r>
          </w:p>
        </w:tc>
        <w:tc>
          <w:tcPr>
            <w:tcW w:w="1417"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1.030</w:t>
            </w:r>
          </w:p>
        </w:tc>
        <w:tc>
          <w:tcPr>
            <w:tcW w:w="1559"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1,749%</w:t>
            </w:r>
          </w:p>
        </w:tc>
      </w:tr>
      <w:tr w:rsidR="00EC2A46" w:rsidRPr="000D5922" w:rsidTr="000D5922">
        <w:tc>
          <w:tcPr>
            <w:tcW w:w="4962" w:type="dxa"/>
            <w:gridSpan w:val="2"/>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 xml:space="preserve">Jumlah </w:t>
            </w:r>
          </w:p>
        </w:tc>
        <w:tc>
          <w:tcPr>
            <w:tcW w:w="1417"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58.889</w:t>
            </w:r>
          </w:p>
        </w:tc>
        <w:tc>
          <w:tcPr>
            <w:tcW w:w="1559" w:type="dxa"/>
            <w:hideMark/>
          </w:tcPr>
          <w:p w:rsidR="00EC2A46" w:rsidRPr="000D5922" w:rsidRDefault="00EC2A46" w:rsidP="00305AD0">
            <w:pPr>
              <w:jc w:val="both"/>
              <w:rPr>
                <w:rFonts w:ascii="Times New Roman" w:eastAsia="Times New Roman" w:hAnsi="Times New Roman"/>
                <w:bCs/>
                <w:color w:val="000000"/>
                <w:sz w:val="16"/>
                <w:szCs w:val="16"/>
                <w:lang w:eastAsia="id-ID"/>
              </w:rPr>
            </w:pPr>
            <w:r w:rsidRPr="000D5922">
              <w:rPr>
                <w:rFonts w:ascii="Times New Roman" w:eastAsia="Times New Roman" w:hAnsi="Times New Roman"/>
                <w:bCs/>
                <w:color w:val="000000"/>
                <w:sz w:val="16"/>
                <w:szCs w:val="16"/>
                <w:lang w:eastAsia="id-ID"/>
              </w:rPr>
              <w:t>100%</w:t>
            </w:r>
          </w:p>
        </w:tc>
      </w:tr>
    </w:tbl>
    <w:p w:rsidR="00EC2A46" w:rsidRPr="000D5922" w:rsidRDefault="00EC2A46" w:rsidP="000D5922">
      <w:pPr>
        <w:spacing w:line="276" w:lineRule="auto"/>
        <w:jc w:val="both"/>
        <w:rPr>
          <w:rFonts w:asciiTheme="majorHAnsi" w:hAnsiTheme="majorHAnsi"/>
          <w:bCs/>
          <w:color w:val="000000"/>
          <w:sz w:val="16"/>
          <w:szCs w:val="16"/>
          <w:lang w:eastAsia="id-ID"/>
        </w:rPr>
      </w:pPr>
      <w:r w:rsidRPr="000D5922">
        <w:rPr>
          <w:rFonts w:asciiTheme="majorHAnsi" w:hAnsiTheme="majorHAnsi"/>
          <w:bCs/>
          <w:color w:val="000000"/>
          <w:sz w:val="16"/>
          <w:szCs w:val="16"/>
          <w:lang w:eastAsia="id-ID"/>
        </w:rPr>
        <w:t>Sumber: Kecamatan Kersana dalam Angka 2016</w:t>
      </w:r>
    </w:p>
    <w:p w:rsidR="00EC2A46" w:rsidRPr="00C62FD7" w:rsidRDefault="000D5922" w:rsidP="000D5922">
      <w:pPr>
        <w:pStyle w:val="StyleE-JOURNALBodyHeadingsCambria"/>
        <w:spacing w:before="0" w:after="0" w:line="276" w:lineRule="auto"/>
        <w:rPr>
          <w:bCs/>
          <w:color w:val="000000"/>
          <w:sz w:val="24"/>
          <w:lang w:val="en-US" w:eastAsia="id-ID"/>
        </w:rPr>
      </w:pPr>
      <w:r w:rsidRPr="00C62FD7">
        <w:rPr>
          <w:bCs/>
          <w:color w:val="000000"/>
          <w:sz w:val="24"/>
          <w:lang w:val="en-US" w:eastAsia="id-ID"/>
        </w:rPr>
        <w:t>T</w:t>
      </w:r>
      <w:r w:rsidRPr="00C62FD7">
        <w:rPr>
          <w:bCs/>
          <w:color w:val="000000"/>
          <w:sz w:val="24"/>
          <w:lang w:eastAsia="id-ID"/>
        </w:rPr>
        <w:t>ingkat pendidikan di kecamatan kersana memang masih rendah hal itu dilihat berdasarkan dari data Kecamatan Kersana dalam angka yang menunjukkan bahwa tingkat pendidikan masyarakat Kecamatan Kersana mayoritas hanya tamatan SD sebanyak 42</w:t>
      </w:r>
      <w:proofErr w:type="gramStart"/>
      <w:r w:rsidRPr="00C62FD7">
        <w:rPr>
          <w:bCs/>
          <w:color w:val="000000"/>
          <w:sz w:val="24"/>
          <w:lang w:eastAsia="id-ID"/>
        </w:rPr>
        <w:t>,45</w:t>
      </w:r>
      <w:proofErr w:type="gramEnd"/>
      <w:r w:rsidRPr="00C62FD7">
        <w:rPr>
          <w:bCs/>
          <w:color w:val="000000"/>
          <w:sz w:val="24"/>
          <w:lang w:eastAsia="id-ID"/>
        </w:rPr>
        <w:t>%. Seperti yang kita ketahui bahwa tingkat pendidikan berpengaruh terhadap kondisi sosial ekonomi seseorang. Jika masyarakat memiliki tingkat pendidikan hanya sampai tamatan SD maka hal tersebut akan berpengaruh terhadap mata pencaharian atau pekerjaannya untuk memenuhi kebutuhan hidupnya.</w:t>
      </w:r>
    </w:p>
    <w:p w:rsidR="000D5922" w:rsidRPr="00C62FD7" w:rsidRDefault="000D5922" w:rsidP="000D5922">
      <w:pPr>
        <w:pStyle w:val="StyleE-JOURNALBodyHeadingsCambria"/>
        <w:spacing w:before="0" w:after="0" w:line="276" w:lineRule="auto"/>
        <w:rPr>
          <w:bCs/>
          <w:color w:val="000000"/>
          <w:sz w:val="24"/>
          <w:lang w:val="en-US" w:eastAsia="id-ID"/>
        </w:rPr>
      </w:pPr>
      <w:r w:rsidRPr="00C62FD7">
        <w:rPr>
          <w:bCs/>
          <w:color w:val="000000"/>
          <w:sz w:val="24"/>
          <w:lang w:eastAsia="id-ID"/>
        </w:rPr>
        <w:t>Pendapatan merupakan sumber penghasilan seseorang untuk memenuhi kebutuhan sehari-hari dan sangat penting artinya bagi kelangsungan hidup dan penghidupan seseorang secara langsung maupun tidak langsung (Suroto, 2000). Pendapatan masyarakat wajib pajak di Kecamatan Kersana tidak selalu memenuhi kebutuhannya hal ini dilihat berdasarkan mata pencaharian masyarakat</w:t>
      </w:r>
      <w:r w:rsidRPr="00C62FD7">
        <w:rPr>
          <w:bCs/>
          <w:color w:val="000000"/>
          <w:sz w:val="24"/>
          <w:lang w:val="en-US" w:eastAsia="id-ID"/>
        </w:rPr>
        <w:t>.</w:t>
      </w:r>
    </w:p>
    <w:p w:rsidR="00D53EC9" w:rsidRPr="00C62FD7" w:rsidRDefault="00D53EC9" w:rsidP="000D5922">
      <w:pPr>
        <w:pStyle w:val="StyleE-JOURNALBodyHeadingsCambria"/>
        <w:spacing w:before="0" w:after="0" w:line="276" w:lineRule="auto"/>
        <w:rPr>
          <w:bCs/>
          <w:color w:val="000000"/>
          <w:sz w:val="24"/>
          <w:lang w:val="en-US" w:eastAsia="id-ID"/>
        </w:rPr>
      </w:pPr>
      <w:r w:rsidRPr="00C62FD7">
        <w:rPr>
          <w:bCs/>
          <w:color w:val="000000"/>
          <w:sz w:val="24"/>
          <w:lang w:eastAsia="id-ID"/>
        </w:rPr>
        <w:t xml:space="preserve">pendapatan masyarakat di kecamatan kersana tidak selalu dapat memenuhi kebutuhan hidunya karena dilihat dari data mata pencahariannyapun menunjukkan bahwa masyarakat di kecamatan Kersana </w:t>
      </w:r>
      <w:r w:rsidRPr="00C62FD7">
        <w:rPr>
          <w:bCs/>
          <w:color w:val="000000"/>
          <w:sz w:val="24"/>
          <w:lang w:eastAsia="id-ID"/>
        </w:rPr>
        <w:lastRenderedPageBreak/>
        <w:t>kurang baik karena mayoritas hanya sebagai buruh tani.</w:t>
      </w:r>
    </w:p>
    <w:p w:rsidR="00D53EC9" w:rsidRPr="00C62FD7" w:rsidRDefault="00D53EC9" w:rsidP="000D5922">
      <w:pPr>
        <w:pStyle w:val="StyleE-JOURNALBodyHeadingsCambria"/>
        <w:spacing w:before="0" w:after="0" w:line="276" w:lineRule="auto"/>
        <w:rPr>
          <w:bCs/>
          <w:color w:val="000000"/>
          <w:sz w:val="24"/>
          <w:lang w:val="en-US" w:eastAsia="id-ID"/>
        </w:rPr>
      </w:pPr>
      <w:r w:rsidRPr="00C62FD7">
        <w:rPr>
          <w:bCs/>
          <w:color w:val="000000"/>
          <w:sz w:val="24"/>
          <w:lang w:eastAsia="id-ID"/>
        </w:rPr>
        <w:t>Pengahasilan atau pendapatan yang terkadang tidak sesuai dengan kebutuhan hidup yang harus dipenuhi. Kebutuhan hidup itu sendiri adalah istilah yang digunakan untuk menggambarkan berbagai macam benda yang diperlukan manusia untuk dapat bertahan hidup. Kebutuhan hidup yang tidak sebanding dengan pendapatan membuat masyarakat wajib pajak kesulitan untuk membayar pajak</w:t>
      </w:r>
      <w:r w:rsidRPr="00C62FD7">
        <w:rPr>
          <w:bCs/>
          <w:color w:val="000000"/>
          <w:sz w:val="24"/>
          <w:lang w:val="en-US" w:eastAsia="id-ID"/>
        </w:rPr>
        <w:t>.</w:t>
      </w:r>
    </w:p>
    <w:p w:rsidR="00D53EC9" w:rsidRPr="00C62FD7" w:rsidRDefault="00D53EC9" w:rsidP="000D5922">
      <w:pPr>
        <w:pStyle w:val="StyleE-JOURNALBodyHeadingsCambria"/>
        <w:spacing w:before="0" w:after="0" w:line="276" w:lineRule="auto"/>
        <w:rPr>
          <w:bCs/>
          <w:color w:val="000000"/>
          <w:sz w:val="24"/>
          <w:lang w:val="en-US" w:eastAsia="id-ID"/>
        </w:rPr>
      </w:pPr>
      <w:proofErr w:type="gramStart"/>
      <w:r w:rsidRPr="00C62FD7">
        <w:rPr>
          <w:bCs/>
          <w:color w:val="000000"/>
          <w:sz w:val="24"/>
          <w:lang w:val="en-US" w:eastAsia="id-ID"/>
        </w:rPr>
        <w:t>M</w:t>
      </w:r>
      <w:r w:rsidRPr="00C62FD7">
        <w:rPr>
          <w:bCs/>
          <w:color w:val="000000"/>
          <w:sz w:val="24"/>
          <w:lang w:eastAsia="id-ID"/>
        </w:rPr>
        <w:t>asyarakat wajib pajak di kecamatan kersana mempunyai masalah pada kebutuhan hidup yang harus dipenuhi sehari-harinya.</w:t>
      </w:r>
      <w:proofErr w:type="gramEnd"/>
      <w:r w:rsidRPr="00C62FD7">
        <w:rPr>
          <w:bCs/>
          <w:color w:val="000000"/>
          <w:sz w:val="24"/>
          <w:lang w:eastAsia="id-ID"/>
        </w:rPr>
        <w:t xml:space="preserve"> Hal itu yang mengakibatkan masyarakat wajib pajak tidak bisa membayar pajak bumi dan bangunan pedesaan dan perkotaan karena kebutuhan hidupnya yang tidak sebanding dengan pendapatan yang dihasilkannya.</w:t>
      </w:r>
    </w:p>
    <w:p w:rsidR="00D53EC9" w:rsidRPr="00D53EC9" w:rsidRDefault="00D53EC9" w:rsidP="000D5922">
      <w:pPr>
        <w:pStyle w:val="StyleE-JOURNALBodyHeadingsCambria"/>
        <w:spacing w:before="0" w:after="0" w:line="276" w:lineRule="auto"/>
        <w:rPr>
          <w:sz w:val="24"/>
          <w:lang w:val="en-US"/>
        </w:rPr>
      </w:pPr>
    </w:p>
    <w:p w:rsidR="00D53EC9" w:rsidRPr="00EC2A46" w:rsidRDefault="00D53EC9" w:rsidP="00D53EC9">
      <w:pPr>
        <w:pStyle w:val="StyleE-JOURNALBodyHeadingsCambria"/>
        <w:numPr>
          <w:ilvl w:val="0"/>
          <w:numId w:val="7"/>
        </w:numPr>
        <w:spacing w:line="276" w:lineRule="auto"/>
        <w:ind w:left="426"/>
        <w:rPr>
          <w:b/>
          <w:sz w:val="24"/>
          <w:lang w:val="en-US"/>
        </w:rPr>
      </w:pPr>
      <w:r>
        <w:rPr>
          <w:b/>
          <w:sz w:val="24"/>
          <w:lang w:val="en-US"/>
        </w:rPr>
        <w:t>Upaya pemerintah dalam mengatasi factor-faktor yang menghambat penerimaan pajak Bumi dan Bangunan Pedesaan dan perkotaan.</w:t>
      </w:r>
    </w:p>
    <w:p w:rsidR="003F54C7" w:rsidRPr="003F54C7" w:rsidRDefault="00C62FD7" w:rsidP="003F54C7">
      <w:pPr>
        <w:pStyle w:val="StyleE-JOURNALBodyHeadingsCambria"/>
        <w:spacing w:before="0" w:after="0" w:line="276" w:lineRule="auto"/>
        <w:rPr>
          <w:bCs/>
          <w:color w:val="000000"/>
          <w:sz w:val="24"/>
          <w:lang w:val="en-US" w:eastAsia="id-ID"/>
        </w:rPr>
      </w:pPr>
      <w:r w:rsidRPr="003F54C7">
        <w:rPr>
          <w:bCs/>
          <w:color w:val="000000"/>
          <w:sz w:val="24"/>
          <w:lang w:eastAsia="id-ID"/>
        </w:rPr>
        <w:t>Permasalahan atau faktor-faktor yang mempengaruhi penerimaan pajak bumi dan bangunan pedesaan dan perkotaan yaitu tidak lain adalah karena kondisi sosial ekonomi, pengetahuan wajib pajak. Maka dari itu upaya yang harus dilakukan yaitu dengan program pemberdayaan masyarakat.</w:t>
      </w:r>
    </w:p>
    <w:p w:rsidR="003F54C7" w:rsidRDefault="003F54C7" w:rsidP="003F54C7">
      <w:pPr>
        <w:pStyle w:val="StyleE-JOURNALBodyHeadingsCambria"/>
        <w:spacing w:before="0" w:after="0" w:line="276" w:lineRule="auto"/>
        <w:rPr>
          <w:bCs/>
          <w:color w:val="000000"/>
          <w:sz w:val="24"/>
          <w:lang w:val="en-US" w:eastAsia="id-ID"/>
        </w:rPr>
      </w:pPr>
      <w:proofErr w:type="gramStart"/>
      <w:r w:rsidRPr="003F54C7">
        <w:rPr>
          <w:bCs/>
          <w:color w:val="000000"/>
          <w:sz w:val="24"/>
          <w:lang w:val="en-US" w:eastAsia="id-ID"/>
        </w:rPr>
        <w:t>U</w:t>
      </w:r>
      <w:r w:rsidRPr="003F54C7">
        <w:rPr>
          <w:bCs/>
          <w:color w:val="000000"/>
          <w:sz w:val="24"/>
          <w:lang w:eastAsia="id-ID"/>
        </w:rPr>
        <w:t>ntuk mengatasi faktor penghambat penerimaan pajak khusunya dari segi kondisi sosial ekonomi dan pengetahuan wajib pajak maka harus dilakukan pemberdayaan masayrakat yang mana dengan adanya program tersebut dapat meningkatkan kesejahteraan masyarakat wajib pajak di kecamatan kersana.</w:t>
      </w:r>
      <w:proofErr w:type="gramEnd"/>
    </w:p>
    <w:p w:rsidR="003F54C7" w:rsidRDefault="003F54C7" w:rsidP="003F54C7">
      <w:pPr>
        <w:pStyle w:val="StyleE-JOURNALBodyHeadingsCambria"/>
        <w:spacing w:before="0" w:after="0" w:line="276" w:lineRule="auto"/>
        <w:rPr>
          <w:bCs/>
          <w:color w:val="000000"/>
          <w:sz w:val="24"/>
          <w:lang w:val="en-US" w:eastAsia="id-ID"/>
        </w:rPr>
      </w:pPr>
      <w:r w:rsidRPr="003F54C7">
        <w:rPr>
          <w:bCs/>
          <w:color w:val="000000"/>
          <w:sz w:val="24"/>
          <w:lang w:eastAsia="id-ID"/>
        </w:rPr>
        <w:lastRenderedPageBreak/>
        <w:t>Camat sebagai unsur pelaksana urusan rumah tangga daerah dibidang pemerintah umum dikecamatan, berdasarkan kewenangan represif harus dapat menjalankan fungsinya sebagai Pengayom, Fasilitator dan Motifator kepada desa atau kelurahan. Salah satu aktualisasi yang harus dilaksanakan dalam rangka menunjang peningkatan Pendapatan Asli Daerah adalah dengan mengembangkan partisipasi seluruh lapisan masyarakat agar senantiasa memenuhi kewajibanya sebagai wajib pajak untuk membayar Pajak Bumi dan Bangunan sesuai ketentuan yang berlaku. Permasalahan yang dihadapi saat ini adalah bagaimana cara untuk memberikan  pengertian sehingga masyarakat sadar akan kewajibanya sebagai warga Negara Indonesia dalam hal pembayaran pajak.</w:t>
      </w:r>
    </w:p>
    <w:p w:rsidR="003F54C7" w:rsidRPr="003F54C7" w:rsidRDefault="003F54C7" w:rsidP="003F54C7">
      <w:pPr>
        <w:pStyle w:val="StyleE-JOURNALBodyHeadingsCambria"/>
        <w:spacing w:before="0" w:after="0" w:line="276" w:lineRule="auto"/>
        <w:rPr>
          <w:bCs/>
          <w:color w:val="000000"/>
          <w:sz w:val="24"/>
          <w:lang w:val="en-US" w:eastAsia="id-ID"/>
        </w:rPr>
      </w:pPr>
      <w:r w:rsidRPr="003F54C7">
        <w:rPr>
          <w:bCs/>
          <w:color w:val="000000"/>
          <w:sz w:val="24"/>
          <w:lang w:val="en-US" w:eastAsia="id-ID"/>
        </w:rPr>
        <w:t>K</w:t>
      </w:r>
      <w:r w:rsidRPr="003F54C7">
        <w:rPr>
          <w:bCs/>
          <w:color w:val="000000"/>
          <w:sz w:val="24"/>
          <w:lang w:eastAsia="id-ID"/>
        </w:rPr>
        <w:t>egiatan Pembinaan Kecamatan harus dilakukan agar pencapaian target penerimaan Pajak Bumi dan Bangunan bisa optimal. Karena sampai saat ini sumber daya manusia aparatur dan penetapan Pajak Bumi dan Bangunan tidak sesuai dengan situasi dan kondisi dilapangan. Hal ini dipengaruhi oleh belum tertibnya administrasi penerimaan pajak dan sering lambatnya penyampaian laporan dari perangkat kelurahan.</w:t>
      </w:r>
    </w:p>
    <w:p w:rsidR="003F54C7" w:rsidRPr="003F54C7" w:rsidRDefault="003F54C7" w:rsidP="003F54C7">
      <w:pPr>
        <w:pStyle w:val="StyleE-JOURNALBodyHeadingsCambria"/>
        <w:spacing w:before="0" w:after="0" w:line="276" w:lineRule="auto"/>
        <w:rPr>
          <w:bCs/>
          <w:color w:val="000000"/>
          <w:sz w:val="24"/>
          <w:lang w:val="en-US" w:eastAsia="id-ID"/>
        </w:rPr>
      </w:pPr>
      <w:r w:rsidRPr="003F54C7">
        <w:rPr>
          <w:bCs/>
          <w:color w:val="000000"/>
          <w:sz w:val="24"/>
          <w:lang w:eastAsia="id-ID"/>
        </w:rPr>
        <w:t>Sebelum melaksanakan kewajibanya membayar pajak, wajib pajak seharusnya mengetahui tentang apa dan bagaimana Pajak Bumi dan Bangunan. Karena itulah perlu diadakan penyuluhan tentang Pajak Bumi dan Bangunan baik melakui kegiatan yang sifatnya formal maupun kegiatan yang sifatnya non formal.</w:t>
      </w:r>
    </w:p>
    <w:p w:rsidR="003F54C7" w:rsidRPr="003F54C7" w:rsidRDefault="003F54C7" w:rsidP="003F54C7">
      <w:pPr>
        <w:pStyle w:val="StyleE-JOURNALBodyHeadingsCambria"/>
        <w:spacing w:before="0" w:after="0" w:line="276" w:lineRule="auto"/>
        <w:rPr>
          <w:bCs/>
          <w:color w:val="000000"/>
          <w:sz w:val="24"/>
          <w:lang w:val="en-US" w:eastAsia="id-ID"/>
        </w:rPr>
      </w:pPr>
      <w:r w:rsidRPr="003F54C7">
        <w:rPr>
          <w:bCs/>
          <w:color w:val="000000"/>
          <w:sz w:val="24"/>
          <w:lang w:eastAsia="id-ID"/>
        </w:rPr>
        <w:t xml:space="preserve">Pelaksanaan program penyuluhan biasanya disiapkan dalam kegiatan-kegiatan rutin masyarakat, cara tersebut dilakukan oleh pihak pemerintah setempat karena hanya pada acara-acara seperti itulah </w:t>
      </w:r>
      <w:r w:rsidRPr="003F54C7">
        <w:rPr>
          <w:bCs/>
          <w:color w:val="000000"/>
          <w:sz w:val="24"/>
          <w:lang w:eastAsia="id-ID"/>
        </w:rPr>
        <w:lastRenderedPageBreak/>
        <w:t>masyarakat akan banyak berkumpul, selain itu pihak pemerintah akan lebih menghemat waktu dan biaya dalam pelaksanaanya. Alasan inilah yang membuat pihak pemerintah Kecamatan Kersana lebih memilih cara diatas didalam menyampaikan segala program atau rencana kegiatan yang dilaksanakan dan menyangkut kepentingan masyarakat karena selain lebih efisien dan efektif, juga akan langsung lebih mengena pada sasaran yaitu masyarakat itu sendiri.</w:t>
      </w:r>
    </w:p>
    <w:p w:rsidR="00EC2A46" w:rsidRPr="003F54C7" w:rsidRDefault="00EC2A46" w:rsidP="004F7F3C">
      <w:pPr>
        <w:pStyle w:val="StyleE-JOURNALBodyHeadingsCambria"/>
        <w:spacing w:line="276" w:lineRule="auto"/>
        <w:rPr>
          <w:sz w:val="24"/>
          <w:lang w:val="en-US"/>
        </w:rPr>
      </w:pPr>
    </w:p>
    <w:p w:rsidR="00E918EE" w:rsidRPr="003741AC" w:rsidRDefault="003F54C7" w:rsidP="004F7F3C">
      <w:pPr>
        <w:pStyle w:val="StyleE-JOURNALHeading1HeadingsCambria"/>
        <w:numPr>
          <w:ilvl w:val="0"/>
          <w:numId w:val="6"/>
        </w:numPr>
        <w:spacing w:line="276" w:lineRule="auto"/>
        <w:ind w:left="567" w:hanging="567"/>
      </w:pPr>
      <w:r>
        <w:t>KESIMPULAN</w:t>
      </w:r>
    </w:p>
    <w:p w:rsidR="003F54C7" w:rsidRDefault="003F54C7" w:rsidP="003F54C7">
      <w:pPr>
        <w:spacing w:line="276" w:lineRule="auto"/>
        <w:ind w:firstLine="720"/>
        <w:jc w:val="both"/>
        <w:rPr>
          <w:rFonts w:asciiTheme="majorHAnsi" w:hAnsiTheme="majorHAnsi"/>
          <w:bCs/>
          <w:color w:val="000000"/>
          <w:lang w:eastAsia="id-ID"/>
        </w:rPr>
      </w:pPr>
      <w:r w:rsidRPr="003F54C7">
        <w:rPr>
          <w:rFonts w:asciiTheme="majorHAnsi" w:hAnsiTheme="majorHAnsi"/>
          <w:b/>
          <w:bCs/>
          <w:noProof/>
          <w:color w:val="000000"/>
        </w:rPr>
        <mc:AlternateContent>
          <mc:Choice Requires="wps">
            <w:drawing>
              <wp:anchor distT="0" distB="0" distL="114300" distR="114300" simplePos="0" relativeHeight="251659264" behindDoc="0" locked="0" layoutInCell="1" allowOverlap="1" wp14:anchorId="46C18D30" wp14:editId="0A525643">
                <wp:simplePos x="0" y="0"/>
                <wp:positionH relativeFrom="column">
                  <wp:posOffset>2302510</wp:posOffset>
                </wp:positionH>
                <wp:positionV relativeFrom="paragraph">
                  <wp:posOffset>5292127</wp:posOffset>
                </wp:positionV>
                <wp:extent cx="558800" cy="322580"/>
                <wp:effectExtent l="0" t="0" r="12700" b="20320"/>
                <wp:wrapNone/>
                <wp:docPr id="22" name="Rectangle 22"/>
                <wp:cNvGraphicFramePr/>
                <a:graphic xmlns:a="http://schemas.openxmlformats.org/drawingml/2006/main">
                  <a:graphicData uri="http://schemas.microsoft.com/office/word/2010/wordprocessingShape">
                    <wps:wsp>
                      <wps:cNvSpPr/>
                      <wps:spPr>
                        <a:xfrm>
                          <a:off x="0" y="0"/>
                          <a:ext cx="558800" cy="3225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F54C7" w:rsidRPr="0061159D" w:rsidRDefault="003F54C7" w:rsidP="003F54C7">
                            <w:pPr>
                              <w:jc w:val="center"/>
                            </w:pPr>
                            <w:r w:rsidRPr="00027BB8">
                              <w:t>1</w:t>
                            </w:r>
                            <w: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left:0;text-align:left;margin-left:181.3pt;margin-top:416.7pt;width:44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" fillcolor="white [3201]" strokecolor="white [3212]" strokeweight="2pt">
                <v:textbox>
                  <w:txbxContent>
                    <w:p w:rsidR="003F54C7" w:rsidRPr="0061159D" w:rsidRDefault="003F54C7" w:rsidP="003F54C7">
                      <w:pPr>
                        <w:jc w:val="center"/>
                      </w:pPr>
                      <w:r w:rsidRPr="00027BB8">
                        <w:t>1</w:t>
                      </w:r>
                      <w:r>
                        <w:t>24</w:t>
                      </w:r>
                    </w:p>
                  </w:txbxContent>
                </v:textbox>
              </v:rect>
            </w:pict>
          </mc:Fallback>
        </mc:AlternateContent>
      </w:r>
      <w:r w:rsidRPr="003F54C7">
        <w:rPr>
          <w:rFonts w:asciiTheme="majorHAnsi" w:hAnsiTheme="majorHAnsi"/>
          <w:bCs/>
          <w:color w:val="000000"/>
          <w:lang w:eastAsia="id-ID"/>
        </w:rPr>
        <w:t xml:space="preserve">Berdasarkan hasil penelitian dan pembahasan dapat disimpulkan bahwa faktor-faktor yang mempengaruhi penerimaan pajak bumi dan bangunan pedesaan dan perkotaan (PBB-P2) dikercamatan kersana yaitu antara lain: kondisi sosial ekonomi masyarakat wajib pajak yang masih rendah sebagaimana telah terbukti dengan rendahnya tingkat pendidikan mengakibatkan mata pencaharian masyarakat hanya sebagai buruh tani yang mana sebagai buruh tani hanya memeperoleh pendapatan yang tidak sebanding dengan kebutuhan hidupnya, selain itu juga karena kurangnya pengetahuan wajib pajak akan makna dan tujuan pajak bumi dan bangunan pedesaan dan </w:t>
      </w:r>
      <w:r>
        <w:rPr>
          <w:rFonts w:asciiTheme="majorHAnsi" w:hAnsiTheme="majorHAnsi"/>
          <w:bCs/>
          <w:color w:val="000000"/>
          <w:lang w:eastAsia="id-ID"/>
        </w:rPr>
        <w:t>perkotaan (PBB-P2) itu sendiri.</w:t>
      </w:r>
    </w:p>
    <w:p w:rsidR="003F54C7" w:rsidRPr="003F54C7" w:rsidRDefault="003F54C7" w:rsidP="003F54C7">
      <w:pPr>
        <w:spacing w:line="276" w:lineRule="auto"/>
        <w:ind w:firstLine="720"/>
        <w:jc w:val="both"/>
        <w:rPr>
          <w:rFonts w:asciiTheme="majorHAnsi" w:hAnsiTheme="majorHAnsi"/>
          <w:bCs/>
          <w:color w:val="000000"/>
          <w:lang w:eastAsia="id-ID"/>
        </w:rPr>
      </w:pPr>
      <w:r w:rsidRPr="003F54C7">
        <w:rPr>
          <w:rFonts w:asciiTheme="majorHAnsi" w:hAnsiTheme="majorHAnsi"/>
          <w:bCs/>
          <w:color w:val="000000"/>
          <w:lang w:eastAsia="id-ID"/>
        </w:rPr>
        <w:t xml:space="preserve">Selanjutnya juga karena faktor lingkungan sosial dan budaya dimana masyarakat wajib pajak dikecamatan kersana masih terdapat yang ikut-ikutan wajib pajak lainnya yang tidak membayar pajak bumi dan bangunan pedesaan </w:t>
      </w:r>
      <w:proofErr w:type="gramStart"/>
      <w:r w:rsidRPr="003F54C7">
        <w:rPr>
          <w:rFonts w:asciiTheme="majorHAnsi" w:hAnsiTheme="majorHAnsi"/>
          <w:bCs/>
          <w:color w:val="000000"/>
          <w:lang w:eastAsia="id-ID"/>
        </w:rPr>
        <w:t>dna</w:t>
      </w:r>
      <w:proofErr w:type="gramEnd"/>
      <w:r w:rsidRPr="003F54C7">
        <w:rPr>
          <w:rFonts w:asciiTheme="majorHAnsi" w:hAnsiTheme="majorHAnsi"/>
          <w:bCs/>
          <w:color w:val="000000"/>
          <w:lang w:eastAsia="id-ID"/>
        </w:rPr>
        <w:t xml:space="preserve"> perkotaan (PBB-P2) tersebut. Kemudian juga karena proses pemungutan PBB-P2 itu sendiri yang masih mengalami banyak kendala juga karena kurangnya sanksi yang tegas bagi wajib pajak yang tidak membayar </w:t>
      </w:r>
      <w:r w:rsidRPr="003F54C7">
        <w:rPr>
          <w:rFonts w:asciiTheme="majorHAnsi" w:hAnsiTheme="majorHAnsi"/>
          <w:bCs/>
          <w:color w:val="000000"/>
          <w:lang w:eastAsia="id-ID"/>
        </w:rPr>
        <w:lastRenderedPageBreak/>
        <w:t xml:space="preserve">pajak oleh petugas pajak itu sendiri yang mengakibatkan masyarakat wajib pajak di kecamatan kersana masih menyepelekan kewajibannya untuk membayar pajak bumi dan bangunan pedesaan dan perkotaan (PBB-P2). </w:t>
      </w:r>
      <w:proofErr w:type="gramStart"/>
      <w:r w:rsidRPr="003F54C7">
        <w:rPr>
          <w:rFonts w:asciiTheme="majorHAnsi" w:hAnsiTheme="majorHAnsi"/>
          <w:bCs/>
          <w:color w:val="000000"/>
          <w:lang w:eastAsia="id-ID"/>
        </w:rPr>
        <w:t>Maka dari itu hal ini perlu diperhatikan secara khusus terutama oleh pemerintah untuk menunutaskan faktor-faktor tersebut agar penerimaan pajak bumi dan bangunan pedesaan dan perkotaan dapat berjalan dengan baik secara maksimal.</w:t>
      </w:r>
      <w:proofErr w:type="gramEnd"/>
    </w:p>
    <w:p w:rsidR="003F54C7" w:rsidRPr="003F54C7" w:rsidRDefault="003F54C7" w:rsidP="003F54C7">
      <w:pPr>
        <w:spacing w:line="276" w:lineRule="auto"/>
        <w:ind w:firstLine="720"/>
        <w:jc w:val="both"/>
        <w:rPr>
          <w:rFonts w:asciiTheme="majorHAnsi" w:hAnsiTheme="majorHAnsi"/>
          <w:bCs/>
          <w:color w:val="000000"/>
          <w:lang w:eastAsia="id-ID"/>
        </w:rPr>
      </w:pPr>
      <w:r w:rsidRPr="003F54C7">
        <w:rPr>
          <w:rFonts w:asciiTheme="majorHAnsi" w:hAnsiTheme="majorHAnsi"/>
          <w:bCs/>
          <w:color w:val="000000"/>
          <w:lang w:eastAsia="id-ID"/>
        </w:rPr>
        <w:t>Adapun upaya pemerintah dalam mengatasai faktor-faktor yang mempengaruhi pajak bumi dan bangunan pedesaan dan perkotaan (PBB-P2) di kecamatan kersana yaitu dengan Pemberdayaan masyarakat, Pembinaan perangkat Kecamatan, Pemberian Penyuluhan Kepada Wajib Pajak, serta Memberikan Hadiah.</w:t>
      </w:r>
    </w:p>
    <w:p w:rsidR="003F54C7" w:rsidRDefault="003F54C7" w:rsidP="00946268">
      <w:pPr>
        <w:pStyle w:val="E-JOURNALHeading2"/>
        <w:spacing w:line="276" w:lineRule="auto"/>
        <w:ind w:firstLine="567"/>
        <w:jc w:val="both"/>
        <w:rPr>
          <w:rFonts w:asciiTheme="majorHAnsi" w:hAnsiTheme="majorHAnsi"/>
          <w:b w:val="0"/>
        </w:rPr>
      </w:pPr>
    </w:p>
    <w:p w:rsidR="00E918EE" w:rsidRPr="003741AC" w:rsidRDefault="00946268" w:rsidP="00B42A75">
      <w:pPr>
        <w:pStyle w:val="StyleE-JOURNALHeading1HeadingsCambria"/>
      </w:pPr>
      <w:r>
        <w:rPr>
          <w:lang w:val="id-ID"/>
        </w:rPr>
        <w:t>REFERENCES</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Ahmadi, Ruslam. 2014. </w:t>
      </w:r>
      <w:r w:rsidRPr="003F54C7">
        <w:rPr>
          <w:rFonts w:asciiTheme="majorHAnsi" w:eastAsia="Calibri" w:hAnsiTheme="majorHAnsi"/>
          <w:i/>
          <w:sz w:val="22"/>
        </w:rPr>
        <w:t>Metode Penelitian Kualitatif</w:t>
      </w:r>
      <w:r w:rsidRPr="003F54C7">
        <w:rPr>
          <w:rFonts w:asciiTheme="majorHAnsi" w:eastAsia="Calibri" w:hAnsiTheme="majorHAnsi"/>
          <w:sz w:val="22"/>
        </w:rPr>
        <w:t xml:space="preserve">. </w:t>
      </w:r>
      <w:proofErr w:type="gramStart"/>
      <w:r w:rsidRPr="003F54C7">
        <w:rPr>
          <w:rFonts w:asciiTheme="majorHAnsi" w:eastAsia="Calibri" w:hAnsiTheme="majorHAnsi"/>
          <w:sz w:val="22"/>
        </w:rPr>
        <w:t>Yogyakarta :</w:t>
      </w:r>
      <w:proofErr w:type="gramEnd"/>
      <w:r w:rsidRPr="003F54C7">
        <w:rPr>
          <w:rFonts w:asciiTheme="majorHAnsi" w:eastAsia="Calibri" w:hAnsiTheme="majorHAnsi"/>
          <w:sz w:val="22"/>
        </w:rPr>
        <w:t xml:space="preserve"> Ar- Ruzz Media</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Arukunto, Suharsimi. 1996. </w:t>
      </w:r>
      <w:r w:rsidRPr="003F54C7">
        <w:rPr>
          <w:rFonts w:asciiTheme="majorHAnsi" w:eastAsia="Calibri" w:hAnsiTheme="majorHAnsi"/>
          <w:i/>
          <w:sz w:val="22"/>
        </w:rPr>
        <w:t>Prosedur Penelitian Suatu Pendekatan Praktek</w:t>
      </w:r>
      <w:r w:rsidRPr="003F54C7">
        <w:rPr>
          <w:rFonts w:asciiTheme="majorHAnsi" w:eastAsia="Calibri" w:hAnsiTheme="majorHAnsi"/>
          <w:sz w:val="22"/>
        </w:rPr>
        <w:t xml:space="preserve">. </w:t>
      </w:r>
      <w:proofErr w:type="gramStart"/>
      <w:r w:rsidRPr="003F54C7">
        <w:rPr>
          <w:rFonts w:asciiTheme="majorHAnsi" w:eastAsia="Calibri" w:hAnsiTheme="majorHAnsi"/>
          <w:sz w:val="22"/>
        </w:rPr>
        <w:t>Yogyakarta :</w:t>
      </w:r>
      <w:proofErr w:type="gramEnd"/>
      <w:r w:rsidRPr="003F54C7">
        <w:rPr>
          <w:rFonts w:asciiTheme="majorHAnsi" w:eastAsia="Calibri" w:hAnsiTheme="majorHAnsi"/>
          <w:sz w:val="22"/>
        </w:rPr>
        <w:t xml:space="preserve"> PT. Rineka Cipta.</w:t>
      </w:r>
    </w:p>
    <w:p w:rsidR="003F54C7" w:rsidRPr="003F54C7" w:rsidRDefault="003F54C7" w:rsidP="003F54C7">
      <w:pPr>
        <w:spacing w:line="276" w:lineRule="auto"/>
        <w:ind w:left="851" w:hanging="851"/>
        <w:jc w:val="both"/>
        <w:rPr>
          <w:rFonts w:asciiTheme="majorHAnsi" w:eastAsia="Calibri" w:hAnsiTheme="majorHAnsi"/>
          <w:sz w:val="22"/>
        </w:rPr>
      </w:pPr>
      <w:proofErr w:type="gramStart"/>
      <w:r w:rsidRPr="003F54C7">
        <w:rPr>
          <w:rFonts w:asciiTheme="majorHAnsi" w:eastAsia="Calibri" w:hAnsiTheme="majorHAnsi"/>
          <w:sz w:val="22"/>
        </w:rPr>
        <w:t>Dalyono.</w:t>
      </w:r>
      <w:proofErr w:type="gramEnd"/>
      <w:r w:rsidRPr="003F54C7">
        <w:rPr>
          <w:rFonts w:asciiTheme="majorHAnsi" w:eastAsia="Calibri" w:hAnsiTheme="majorHAnsi"/>
          <w:sz w:val="22"/>
        </w:rPr>
        <w:t xml:space="preserve"> </w:t>
      </w:r>
      <w:proofErr w:type="gramStart"/>
      <w:r w:rsidRPr="003F54C7">
        <w:rPr>
          <w:rFonts w:asciiTheme="majorHAnsi" w:eastAsia="Calibri" w:hAnsiTheme="majorHAnsi"/>
          <w:sz w:val="22"/>
        </w:rPr>
        <w:t xml:space="preserve">2001. </w:t>
      </w:r>
      <w:r w:rsidRPr="003F54C7">
        <w:rPr>
          <w:rFonts w:asciiTheme="majorHAnsi" w:eastAsia="Calibri" w:hAnsiTheme="majorHAnsi"/>
          <w:i/>
          <w:sz w:val="22"/>
        </w:rPr>
        <w:t>Pengajaran Disiplin dan Harga Diri</w:t>
      </w:r>
      <w:r w:rsidRPr="003F54C7">
        <w:rPr>
          <w:rFonts w:asciiTheme="majorHAnsi" w:eastAsia="Calibri" w:hAnsiTheme="majorHAnsi"/>
          <w:sz w:val="22"/>
        </w:rPr>
        <w:t>.</w:t>
      </w:r>
      <w:proofErr w:type="gramEnd"/>
      <w:r w:rsidRPr="003F54C7">
        <w:rPr>
          <w:rFonts w:asciiTheme="majorHAnsi" w:eastAsia="Calibri" w:hAnsiTheme="majorHAnsi"/>
          <w:sz w:val="22"/>
        </w:rPr>
        <w:t xml:space="preserve"> </w:t>
      </w:r>
      <w:proofErr w:type="gramStart"/>
      <w:r w:rsidRPr="003F54C7">
        <w:rPr>
          <w:rFonts w:asciiTheme="majorHAnsi" w:eastAsia="Calibri" w:hAnsiTheme="majorHAnsi"/>
          <w:sz w:val="22"/>
        </w:rPr>
        <w:t>Jakarta :</w:t>
      </w:r>
      <w:proofErr w:type="gramEnd"/>
      <w:r w:rsidRPr="003F54C7">
        <w:rPr>
          <w:rFonts w:asciiTheme="majorHAnsi" w:eastAsia="Calibri" w:hAnsiTheme="majorHAnsi"/>
          <w:sz w:val="22"/>
        </w:rPr>
        <w:t xml:space="preserve"> PT. Indeks</w:t>
      </w:r>
    </w:p>
    <w:p w:rsidR="003F54C7" w:rsidRPr="003F54C7" w:rsidRDefault="003F54C7" w:rsidP="003F54C7">
      <w:pPr>
        <w:spacing w:line="276" w:lineRule="auto"/>
        <w:ind w:left="851" w:hanging="851"/>
        <w:jc w:val="both"/>
        <w:rPr>
          <w:rFonts w:asciiTheme="majorHAnsi" w:eastAsia="Calibri" w:hAnsiTheme="majorHAnsi"/>
          <w:sz w:val="22"/>
        </w:rPr>
      </w:pPr>
      <w:proofErr w:type="gramStart"/>
      <w:r w:rsidRPr="003F54C7">
        <w:rPr>
          <w:rFonts w:asciiTheme="majorHAnsi" w:eastAsia="Calibri" w:hAnsiTheme="majorHAnsi"/>
          <w:sz w:val="22"/>
        </w:rPr>
        <w:lastRenderedPageBreak/>
        <w:t>Departemen Pendidikan Nasional.</w:t>
      </w:r>
      <w:proofErr w:type="gramEnd"/>
      <w:r w:rsidRPr="003F54C7">
        <w:rPr>
          <w:rFonts w:asciiTheme="majorHAnsi" w:eastAsia="Calibri" w:hAnsiTheme="majorHAnsi"/>
          <w:sz w:val="22"/>
        </w:rPr>
        <w:t xml:space="preserve"> </w:t>
      </w:r>
      <w:proofErr w:type="gramStart"/>
      <w:r w:rsidRPr="003F54C7">
        <w:rPr>
          <w:rFonts w:asciiTheme="majorHAnsi" w:eastAsia="Calibri" w:hAnsiTheme="majorHAnsi"/>
          <w:sz w:val="22"/>
        </w:rPr>
        <w:t xml:space="preserve">2005. </w:t>
      </w:r>
      <w:r w:rsidRPr="003F54C7">
        <w:rPr>
          <w:rFonts w:asciiTheme="majorHAnsi" w:eastAsia="Calibri" w:hAnsiTheme="majorHAnsi"/>
          <w:i/>
          <w:sz w:val="22"/>
        </w:rPr>
        <w:t>Kamus Besar Bahasa Indonesia</w:t>
      </w:r>
      <w:r w:rsidRPr="003F54C7">
        <w:rPr>
          <w:rFonts w:asciiTheme="majorHAnsi" w:eastAsia="Calibri" w:hAnsiTheme="majorHAnsi"/>
          <w:sz w:val="22"/>
        </w:rPr>
        <w:t>.</w:t>
      </w:r>
      <w:proofErr w:type="gramEnd"/>
      <w:r w:rsidRPr="003F54C7">
        <w:rPr>
          <w:rFonts w:asciiTheme="majorHAnsi" w:eastAsia="Calibri" w:hAnsiTheme="majorHAnsi"/>
          <w:sz w:val="22"/>
        </w:rPr>
        <w:t xml:space="preserve"> Jakarta: Balai Pustaka</w:t>
      </w:r>
    </w:p>
    <w:p w:rsidR="003F54C7" w:rsidRPr="003F54C7" w:rsidRDefault="003F54C7" w:rsidP="003F54C7">
      <w:pPr>
        <w:spacing w:line="276" w:lineRule="auto"/>
        <w:ind w:left="851" w:hanging="851"/>
        <w:jc w:val="both"/>
        <w:rPr>
          <w:rFonts w:asciiTheme="majorHAnsi" w:eastAsia="Calibri" w:hAnsiTheme="majorHAnsi"/>
          <w:sz w:val="22"/>
        </w:rPr>
      </w:pPr>
      <w:proofErr w:type="gramStart"/>
      <w:r w:rsidRPr="003F54C7">
        <w:rPr>
          <w:rFonts w:asciiTheme="majorHAnsi" w:eastAsia="Calibri" w:hAnsiTheme="majorHAnsi"/>
          <w:sz w:val="22"/>
        </w:rPr>
        <w:t>Mardiasmo.</w:t>
      </w:r>
      <w:proofErr w:type="gramEnd"/>
      <w:r w:rsidRPr="003F54C7">
        <w:rPr>
          <w:rFonts w:asciiTheme="majorHAnsi" w:eastAsia="Calibri" w:hAnsiTheme="majorHAnsi"/>
          <w:sz w:val="22"/>
        </w:rPr>
        <w:t xml:space="preserve"> 2004. </w:t>
      </w:r>
      <w:r w:rsidRPr="003F54C7">
        <w:rPr>
          <w:rFonts w:asciiTheme="majorHAnsi" w:eastAsia="Calibri" w:hAnsiTheme="majorHAnsi"/>
          <w:i/>
          <w:sz w:val="22"/>
        </w:rPr>
        <w:t>Perpajakan (Edisi Revisi)</w:t>
      </w:r>
      <w:r w:rsidRPr="003F54C7">
        <w:rPr>
          <w:rFonts w:asciiTheme="majorHAnsi" w:eastAsia="Calibri" w:hAnsiTheme="majorHAnsi"/>
          <w:sz w:val="22"/>
        </w:rPr>
        <w:t xml:space="preserve">. </w:t>
      </w:r>
      <w:proofErr w:type="gramStart"/>
      <w:r w:rsidRPr="003F54C7">
        <w:rPr>
          <w:rFonts w:asciiTheme="majorHAnsi" w:eastAsia="Calibri" w:hAnsiTheme="majorHAnsi"/>
          <w:sz w:val="22"/>
        </w:rPr>
        <w:t>Yogyakarta :</w:t>
      </w:r>
      <w:proofErr w:type="gramEnd"/>
      <w:r w:rsidRPr="003F54C7">
        <w:rPr>
          <w:rFonts w:asciiTheme="majorHAnsi" w:eastAsia="Calibri" w:hAnsiTheme="majorHAnsi"/>
          <w:sz w:val="22"/>
        </w:rPr>
        <w:t xml:space="preserve"> Andi Offset.</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Moeloeng, Lexy J. 2007. </w:t>
      </w:r>
      <w:r w:rsidRPr="003F54C7">
        <w:rPr>
          <w:rFonts w:asciiTheme="majorHAnsi" w:eastAsia="Calibri" w:hAnsiTheme="majorHAnsi"/>
          <w:i/>
          <w:sz w:val="22"/>
        </w:rPr>
        <w:t>Metodologi Penelitian Kualitatif</w:t>
      </w:r>
      <w:r w:rsidRPr="003F54C7">
        <w:rPr>
          <w:rFonts w:asciiTheme="majorHAnsi" w:eastAsia="Calibri" w:hAnsiTheme="majorHAnsi"/>
          <w:sz w:val="22"/>
        </w:rPr>
        <w:t xml:space="preserve">. </w:t>
      </w:r>
      <w:proofErr w:type="gramStart"/>
      <w:r w:rsidRPr="003F54C7">
        <w:rPr>
          <w:rFonts w:asciiTheme="majorHAnsi" w:eastAsia="Calibri" w:hAnsiTheme="majorHAnsi"/>
          <w:sz w:val="22"/>
        </w:rPr>
        <w:t>Bandung :</w:t>
      </w:r>
      <w:proofErr w:type="gramEnd"/>
      <w:r w:rsidRPr="003F54C7">
        <w:rPr>
          <w:rFonts w:asciiTheme="majorHAnsi" w:eastAsia="Calibri" w:hAnsiTheme="majorHAnsi"/>
          <w:sz w:val="22"/>
        </w:rPr>
        <w:t xml:space="preserve"> PT Remaja Rosdakarya.</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Moeleong, Lexy J. 2017. </w:t>
      </w:r>
      <w:r w:rsidRPr="003F54C7">
        <w:rPr>
          <w:rFonts w:asciiTheme="majorHAnsi" w:eastAsia="Calibri" w:hAnsiTheme="majorHAnsi"/>
          <w:i/>
          <w:sz w:val="22"/>
        </w:rPr>
        <w:t>Metodelogi Penelitian Kualitatif (Edisi Revisi).</w:t>
      </w:r>
      <w:r w:rsidRPr="003F54C7">
        <w:rPr>
          <w:rFonts w:asciiTheme="majorHAnsi" w:eastAsia="Calibri" w:hAnsiTheme="majorHAnsi"/>
          <w:sz w:val="22"/>
        </w:rPr>
        <w:t xml:space="preserve"> </w:t>
      </w:r>
      <w:proofErr w:type="gramStart"/>
      <w:r w:rsidRPr="003F54C7">
        <w:rPr>
          <w:rFonts w:asciiTheme="majorHAnsi" w:eastAsia="Calibri" w:hAnsiTheme="majorHAnsi"/>
          <w:sz w:val="22"/>
        </w:rPr>
        <w:t>Bandung :</w:t>
      </w:r>
      <w:proofErr w:type="gramEnd"/>
      <w:r w:rsidRPr="003F54C7">
        <w:rPr>
          <w:rFonts w:asciiTheme="majorHAnsi" w:eastAsia="Calibri" w:hAnsiTheme="majorHAnsi"/>
          <w:sz w:val="22"/>
        </w:rPr>
        <w:t xml:space="preserve"> PT Remaja Rosdakarya.</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Moeljono, Djokosantoso. 2003. </w:t>
      </w:r>
      <w:proofErr w:type="gramStart"/>
      <w:r w:rsidRPr="003F54C7">
        <w:rPr>
          <w:rFonts w:asciiTheme="majorHAnsi" w:eastAsia="Calibri" w:hAnsiTheme="majorHAnsi"/>
          <w:i/>
          <w:sz w:val="22"/>
        </w:rPr>
        <w:t>Beyond</w:t>
      </w:r>
      <w:proofErr w:type="gramEnd"/>
      <w:r w:rsidRPr="003F54C7">
        <w:rPr>
          <w:rFonts w:asciiTheme="majorHAnsi" w:eastAsia="Calibri" w:hAnsiTheme="majorHAnsi"/>
          <w:i/>
          <w:sz w:val="22"/>
        </w:rPr>
        <w:t xml:space="preserve"> Leadership: 12 Konsep Kepemimpinan. </w:t>
      </w:r>
      <w:proofErr w:type="gramStart"/>
      <w:r w:rsidRPr="003F54C7">
        <w:rPr>
          <w:rFonts w:asciiTheme="majorHAnsi" w:eastAsia="Calibri" w:hAnsiTheme="majorHAnsi"/>
          <w:sz w:val="22"/>
        </w:rPr>
        <w:t>Jakarta :</w:t>
      </w:r>
      <w:proofErr w:type="gramEnd"/>
      <w:r w:rsidRPr="003F54C7">
        <w:rPr>
          <w:rFonts w:asciiTheme="majorHAnsi" w:eastAsia="Calibri" w:hAnsiTheme="majorHAnsi"/>
          <w:sz w:val="22"/>
        </w:rPr>
        <w:t xml:space="preserve"> Elex Media Komputindo</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Rachman, Maman. 1999. </w:t>
      </w:r>
      <w:r w:rsidRPr="003F54C7">
        <w:rPr>
          <w:rFonts w:asciiTheme="majorHAnsi" w:eastAsia="Calibri" w:hAnsiTheme="majorHAnsi"/>
          <w:i/>
          <w:sz w:val="22"/>
        </w:rPr>
        <w:t>Strategi dan Langkah-Langkah Penelitian</w:t>
      </w:r>
      <w:r w:rsidRPr="003F54C7">
        <w:rPr>
          <w:rFonts w:asciiTheme="majorHAnsi" w:eastAsia="Calibri" w:hAnsiTheme="majorHAnsi"/>
          <w:sz w:val="22"/>
        </w:rPr>
        <w:t xml:space="preserve">. </w:t>
      </w:r>
      <w:proofErr w:type="gramStart"/>
      <w:r w:rsidRPr="003F54C7">
        <w:rPr>
          <w:rFonts w:asciiTheme="majorHAnsi" w:eastAsia="Calibri" w:hAnsiTheme="majorHAnsi"/>
          <w:sz w:val="22"/>
        </w:rPr>
        <w:t>Semarang :</w:t>
      </w:r>
      <w:proofErr w:type="gramEnd"/>
      <w:r w:rsidRPr="003F54C7">
        <w:rPr>
          <w:rFonts w:asciiTheme="majorHAnsi" w:eastAsia="Calibri" w:hAnsiTheme="majorHAnsi"/>
          <w:sz w:val="22"/>
        </w:rPr>
        <w:t xml:space="preserve"> IKIP Semarang Press.</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Rusidi, Muhammad. 2008. </w:t>
      </w:r>
      <w:r w:rsidRPr="003F54C7">
        <w:rPr>
          <w:rFonts w:asciiTheme="majorHAnsi" w:eastAsia="Calibri" w:hAnsiTheme="majorHAnsi"/>
          <w:i/>
          <w:sz w:val="22"/>
        </w:rPr>
        <w:t>PBB, BPHTB, &amp; Bea Materai</w:t>
      </w:r>
      <w:r w:rsidRPr="003F54C7">
        <w:rPr>
          <w:rFonts w:asciiTheme="majorHAnsi" w:eastAsia="Calibri" w:hAnsiTheme="majorHAnsi"/>
          <w:sz w:val="22"/>
        </w:rPr>
        <w:t xml:space="preserve">. </w:t>
      </w:r>
      <w:proofErr w:type="gramStart"/>
      <w:r w:rsidRPr="003F54C7">
        <w:rPr>
          <w:rFonts w:asciiTheme="majorHAnsi" w:eastAsia="Calibri" w:hAnsiTheme="majorHAnsi"/>
          <w:sz w:val="22"/>
        </w:rPr>
        <w:t>Indonesia :</w:t>
      </w:r>
      <w:proofErr w:type="gramEnd"/>
      <w:r w:rsidRPr="003F54C7">
        <w:rPr>
          <w:rFonts w:asciiTheme="majorHAnsi" w:eastAsia="Calibri" w:hAnsiTheme="majorHAnsi"/>
          <w:sz w:val="22"/>
        </w:rPr>
        <w:t xml:space="preserve"> PT Macanan Jaya Cemerlang.</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Saidi, Djafar. 2011. </w:t>
      </w:r>
      <w:r w:rsidRPr="003F54C7">
        <w:rPr>
          <w:rFonts w:asciiTheme="majorHAnsi" w:eastAsia="Calibri" w:hAnsiTheme="majorHAnsi"/>
          <w:i/>
          <w:sz w:val="22"/>
        </w:rPr>
        <w:t>Pembaharuan Hukum Pajak.</w:t>
      </w:r>
      <w:r w:rsidRPr="003F54C7">
        <w:rPr>
          <w:rFonts w:asciiTheme="majorHAnsi" w:eastAsia="Calibri" w:hAnsiTheme="majorHAnsi"/>
          <w:sz w:val="22"/>
        </w:rPr>
        <w:t xml:space="preserve"> </w:t>
      </w:r>
      <w:proofErr w:type="gramStart"/>
      <w:r w:rsidRPr="003F54C7">
        <w:rPr>
          <w:rFonts w:asciiTheme="majorHAnsi" w:eastAsia="Calibri" w:hAnsiTheme="majorHAnsi"/>
          <w:sz w:val="22"/>
        </w:rPr>
        <w:t>Jakarta :</w:t>
      </w:r>
      <w:proofErr w:type="gramEnd"/>
      <w:r w:rsidRPr="003F54C7">
        <w:rPr>
          <w:rFonts w:asciiTheme="majorHAnsi" w:eastAsia="Calibri" w:hAnsiTheme="majorHAnsi"/>
          <w:sz w:val="22"/>
        </w:rPr>
        <w:t xml:space="preserve"> PT RajaGrafindo Persada.</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Siahaan, Marihot Pahala. </w:t>
      </w:r>
      <w:proofErr w:type="gramStart"/>
      <w:r w:rsidRPr="003F54C7">
        <w:rPr>
          <w:rFonts w:asciiTheme="majorHAnsi" w:eastAsia="Calibri" w:hAnsiTheme="majorHAnsi"/>
          <w:sz w:val="22"/>
        </w:rPr>
        <w:t xml:space="preserve">2009. </w:t>
      </w:r>
      <w:r w:rsidRPr="003F54C7">
        <w:rPr>
          <w:rFonts w:asciiTheme="majorHAnsi" w:eastAsia="Calibri" w:hAnsiTheme="majorHAnsi"/>
          <w:i/>
          <w:sz w:val="22"/>
        </w:rPr>
        <w:t>Pajak Bumi dan Bangunan di Indonesia.</w:t>
      </w:r>
      <w:proofErr w:type="gramEnd"/>
      <w:r w:rsidRPr="003F54C7">
        <w:rPr>
          <w:rFonts w:asciiTheme="majorHAnsi" w:eastAsia="Calibri" w:hAnsiTheme="majorHAnsi"/>
          <w:i/>
          <w:sz w:val="22"/>
        </w:rPr>
        <w:t xml:space="preserve"> </w:t>
      </w:r>
      <w:r w:rsidRPr="003F54C7">
        <w:rPr>
          <w:rFonts w:asciiTheme="majorHAnsi" w:eastAsia="Calibri" w:hAnsiTheme="majorHAnsi"/>
          <w:sz w:val="22"/>
        </w:rPr>
        <w:t>Yogyakarta: Graha Ilmu.</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Soekanto, Soerjono. 1998. </w:t>
      </w:r>
      <w:r w:rsidRPr="003F54C7">
        <w:rPr>
          <w:rFonts w:asciiTheme="majorHAnsi" w:eastAsia="Calibri" w:hAnsiTheme="majorHAnsi"/>
          <w:i/>
          <w:sz w:val="22"/>
        </w:rPr>
        <w:t>Pokok-pokok Sosiologi Hukum.</w:t>
      </w:r>
      <w:r w:rsidRPr="003F54C7">
        <w:rPr>
          <w:rFonts w:asciiTheme="majorHAnsi" w:eastAsia="Calibri" w:hAnsiTheme="majorHAnsi"/>
          <w:sz w:val="22"/>
        </w:rPr>
        <w:t xml:space="preserve"> </w:t>
      </w:r>
      <w:proofErr w:type="gramStart"/>
      <w:r w:rsidRPr="003F54C7">
        <w:rPr>
          <w:rFonts w:asciiTheme="majorHAnsi" w:eastAsia="Calibri" w:hAnsiTheme="majorHAnsi"/>
          <w:sz w:val="22"/>
        </w:rPr>
        <w:t>Jakarta :</w:t>
      </w:r>
      <w:proofErr w:type="gramEnd"/>
      <w:r w:rsidRPr="003F54C7">
        <w:rPr>
          <w:rFonts w:asciiTheme="majorHAnsi" w:eastAsia="Calibri" w:hAnsiTheme="majorHAnsi"/>
          <w:sz w:val="22"/>
        </w:rPr>
        <w:t xml:space="preserve"> PT. Raja Grafindo Persada.</w:t>
      </w:r>
    </w:p>
    <w:p w:rsidR="003F54C7" w:rsidRPr="003F54C7" w:rsidRDefault="003F54C7" w:rsidP="003F54C7">
      <w:pPr>
        <w:spacing w:line="276" w:lineRule="auto"/>
        <w:ind w:left="851" w:hanging="851"/>
        <w:jc w:val="both"/>
        <w:rPr>
          <w:rFonts w:asciiTheme="majorHAnsi" w:eastAsia="Calibri" w:hAnsiTheme="majorHAnsi"/>
          <w:sz w:val="22"/>
        </w:rPr>
      </w:pPr>
      <w:r w:rsidRPr="003F54C7">
        <w:rPr>
          <w:rFonts w:asciiTheme="majorHAnsi" w:eastAsia="Calibri" w:hAnsiTheme="majorHAnsi"/>
          <w:sz w:val="22"/>
        </w:rPr>
        <w:t xml:space="preserve">Soemitro, Rochmat. </w:t>
      </w:r>
      <w:proofErr w:type="gramStart"/>
      <w:r w:rsidRPr="003F54C7">
        <w:rPr>
          <w:rFonts w:asciiTheme="majorHAnsi" w:eastAsia="Calibri" w:hAnsiTheme="majorHAnsi"/>
          <w:sz w:val="22"/>
        </w:rPr>
        <w:t xml:space="preserve">2001. </w:t>
      </w:r>
      <w:r w:rsidRPr="003F54C7">
        <w:rPr>
          <w:rFonts w:asciiTheme="majorHAnsi" w:eastAsia="Calibri" w:hAnsiTheme="majorHAnsi"/>
          <w:i/>
          <w:sz w:val="22"/>
        </w:rPr>
        <w:t>Pajak Bumi dan Bangunan.</w:t>
      </w:r>
      <w:proofErr w:type="gramEnd"/>
      <w:r w:rsidRPr="003F54C7">
        <w:rPr>
          <w:rFonts w:asciiTheme="majorHAnsi" w:eastAsia="Calibri" w:hAnsiTheme="majorHAnsi"/>
          <w:sz w:val="22"/>
        </w:rPr>
        <w:t xml:space="preserve"> </w:t>
      </w:r>
      <w:proofErr w:type="gramStart"/>
      <w:r w:rsidRPr="003F54C7">
        <w:rPr>
          <w:rFonts w:asciiTheme="majorHAnsi" w:eastAsia="Calibri" w:hAnsiTheme="majorHAnsi"/>
          <w:sz w:val="22"/>
        </w:rPr>
        <w:t>Bandung :</w:t>
      </w:r>
      <w:proofErr w:type="gramEnd"/>
      <w:r w:rsidRPr="003F54C7">
        <w:rPr>
          <w:rFonts w:asciiTheme="majorHAnsi" w:eastAsia="Calibri" w:hAnsiTheme="majorHAnsi"/>
          <w:sz w:val="22"/>
        </w:rPr>
        <w:t xml:space="preserve"> Refika Aditama.</w:t>
      </w:r>
    </w:p>
    <w:p w:rsidR="003E4C0E" w:rsidRPr="003741AC" w:rsidRDefault="003E4C0E" w:rsidP="001F3F81">
      <w:pPr>
        <w:pStyle w:val="E-JOURNALDaftarPustaka"/>
        <w:spacing w:before="120" w:after="120"/>
        <w:rPr>
          <w:rFonts w:asciiTheme="majorHAnsi" w:hAnsiTheme="majorHAnsi"/>
        </w:rPr>
      </w:pPr>
    </w:p>
    <w:p w:rsidR="007D7E1D" w:rsidRDefault="007D7E1D" w:rsidP="007D7E1D">
      <w:pPr>
        <w:pStyle w:val="E-JOURNALBody"/>
        <w:sectPr w:rsidR="007D7E1D" w:rsidSect="000E3FEB">
          <w:pgSz w:w="11907" w:h="16840" w:code="9"/>
          <w:pgMar w:top="1701" w:right="1134" w:bottom="1134" w:left="1134" w:header="851" w:footer="454" w:gutter="0"/>
          <w:pgNumType w:start="32"/>
          <w:cols w:num="2" w:space="454"/>
          <w:docGrid w:linePitch="360"/>
        </w:sectPr>
      </w:pPr>
    </w:p>
    <w:p w:rsidR="006507CE" w:rsidRPr="00C5709A" w:rsidRDefault="006507CE" w:rsidP="003E4C0E">
      <w:pPr>
        <w:pStyle w:val="E-JOURNALBody"/>
        <w:ind w:firstLine="0"/>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FE" w:rsidRDefault="005329FE">
      <w:r>
        <w:separator/>
      </w:r>
    </w:p>
    <w:p w:rsidR="005329FE" w:rsidRDefault="005329FE"/>
  </w:endnote>
  <w:endnote w:type="continuationSeparator" w:id="0">
    <w:p w:rsidR="005329FE" w:rsidRDefault="005329FE">
      <w:r>
        <w:continuationSeparator/>
      </w:r>
    </w:p>
    <w:p w:rsidR="005329FE" w:rsidRDefault="0053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ani">
    <w:altName w:val="Microsoft New Tai Lue"/>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9A39FD">
    <w:pPr>
      <w:pStyle w:val="Footer"/>
      <w:spacing w:before="120"/>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517922">
    <w:pPr>
      <w:pStyle w:val="Footer"/>
      <w:spacing w:before="120"/>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517922">
    <w:pPr>
      <w:pStyle w:val="Footer"/>
      <w:spacing w:before="120"/>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FE" w:rsidRDefault="005329FE">
      <w:r>
        <w:separator/>
      </w:r>
    </w:p>
    <w:p w:rsidR="005329FE" w:rsidRDefault="005329FE"/>
  </w:footnote>
  <w:footnote w:type="continuationSeparator" w:id="0">
    <w:p w:rsidR="005329FE" w:rsidRDefault="005329FE">
      <w:r>
        <w:continuationSeparator/>
      </w:r>
    </w:p>
    <w:p w:rsidR="005329FE" w:rsidRDefault="005329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EB" w:rsidRDefault="000E3FEB" w:rsidP="000E3FEB">
    <w:pPr>
      <w:pStyle w:val="Header"/>
      <w:jc w:val="center"/>
      <w:rPr>
        <w:rFonts w:ascii="Georgia" w:hAnsi="Georgia" w:cs="Vani"/>
        <w:b/>
        <w:sz w:val="20"/>
        <w:szCs w:val="22"/>
        <w:lang w:val="id-ID"/>
      </w:rPr>
    </w:pPr>
    <w:r>
      <w:rPr>
        <w:rFonts w:ascii="Georgia" w:hAnsi="Georgia" w:cs="Vani"/>
        <w:b/>
        <w:sz w:val="20"/>
        <w:szCs w:val="22"/>
      </w:rPr>
      <w:t>Indonesian Governance Journal (Kajian Politik - Pemerintahan)</w:t>
    </w:r>
  </w:p>
  <w:p w:rsidR="000E3FEB" w:rsidRPr="00453C77" w:rsidRDefault="000E3FEB" w:rsidP="000E3FEB">
    <w:pPr>
      <w:pStyle w:val="Header"/>
      <w:jc w:val="center"/>
      <w:rPr>
        <w:rFonts w:ascii="Georgia" w:hAnsi="Georgia" w:cs="Vani"/>
        <w:b/>
        <w:sz w:val="20"/>
        <w:szCs w:val="22"/>
      </w:rPr>
    </w:pPr>
    <w:r>
      <w:rPr>
        <w:rFonts w:ascii="Georgia" w:hAnsi="Georgia" w:cs="Vani"/>
        <w:b/>
        <w:sz w:val="20"/>
        <w:szCs w:val="22"/>
        <w:lang w:val="id-ID"/>
      </w:rPr>
      <w:t>Vol.</w:t>
    </w:r>
    <w:r w:rsidRPr="00713866">
      <w:rPr>
        <w:rFonts w:ascii="Georgia" w:hAnsi="Georgia" w:cs="Vani"/>
        <w:b/>
        <w:sz w:val="20"/>
        <w:szCs w:val="22"/>
        <w:lang w:val="id-ID"/>
      </w:rPr>
      <w:t xml:space="preserve"> </w:t>
    </w:r>
    <w:r>
      <w:rPr>
        <w:rFonts w:ascii="Georgia" w:hAnsi="Georgia" w:cs="Vani"/>
        <w:b/>
        <w:sz w:val="20"/>
        <w:szCs w:val="22"/>
      </w:rPr>
      <w:t>2</w:t>
    </w:r>
    <w:r w:rsidRPr="00713866">
      <w:rPr>
        <w:rFonts w:ascii="Georgia" w:hAnsi="Georgia" w:cs="Vani"/>
        <w:b/>
        <w:sz w:val="20"/>
        <w:szCs w:val="22"/>
        <w:lang w:val="id-ID"/>
      </w:rPr>
      <w:t xml:space="preserve"> (</w:t>
    </w:r>
    <w:r>
      <w:rPr>
        <w:rFonts w:ascii="Georgia" w:hAnsi="Georgia" w:cs="Vani"/>
        <w:b/>
        <w:sz w:val="20"/>
        <w:szCs w:val="22"/>
        <w:lang w:val="id-ID"/>
      </w:rPr>
      <w:t>1</w:t>
    </w:r>
    <w:r w:rsidRPr="00713866">
      <w:rPr>
        <w:rFonts w:ascii="Georgia" w:hAnsi="Georgia" w:cs="Vani"/>
        <w:b/>
        <w:sz w:val="20"/>
        <w:szCs w:val="22"/>
        <w:lang w:val="id-ID"/>
      </w:rPr>
      <w:t xml:space="preserve">), </w:t>
    </w:r>
    <w:r>
      <w:rPr>
        <w:rFonts w:ascii="Georgia" w:hAnsi="Georgia" w:cs="Vani"/>
        <w:b/>
        <w:sz w:val="20"/>
        <w:szCs w:val="22"/>
      </w:rPr>
      <w:t>April</w:t>
    </w:r>
    <w:r>
      <w:rPr>
        <w:rFonts w:ascii="Georgia" w:hAnsi="Georgia" w:cs="Vani"/>
        <w:b/>
        <w:sz w:val="20"/>
        <w:szCs w:val="22"/>
        <w:lang w:val="id-ID"/>
      </w:rPr>
      <w:t xml:space="preserve"> </w:t>
    </w:r>
    <w:proofErr w:type="gramStart"/>
    <w:r>
      <w:rPr>
        <w:rFonts w:ascii="Georgia" w:hAnsi="Georgia" w:cs="Vani"/>
        <w:b/>
        <w:sz w:val="20"/>
        <w:szCs w:val="22"/>
        <w:lang w:val="id-ID"/>
      </w:rPr>
      <w:t>201</w:t>
    </w:r>
    <w:r>
      <w:rPr>
        <w:rFonts w:ascii="Georgia" w:hAnsi="Georgia" w:cs="Vani"/>
        <w:b/>
        <w:sz w:val="20"/>
        <w:szCs w:val="22"/>
      </w:rPr>
      <w:t>9</w:t>
    </w:r>
    <w:r w:rsidRPr="00713866">
      <w:rPr>
        <w:rFonts w:ascii="Georgia" w:hAnsi="Georgia" w:cs="Vani"/>
        <w:b/>
        <w:sz w:val="20"/>
        <w:szCs w:val="22"/>
        <w:lang w:val="id-ID"/>
      </w:rPr>
      <w:t xml:space="preserve">  -</w:t>
    </w:r>
    <w:proofErr w:type="gramEnd"/>
    <w:r w:rsidRPr="00713866">
      <w:rPr>
        <w:rFonts w:ascii="Georgia" w:hAnsi="Georgia" w:cs="Vani"/>
        <w:b/>
        <w:sz w:val="20"/>
        <w:szCs w:val="22"/>
        <w:lang w:val="id-ID"/>
      </w:rPr>
      <w:t xml:space="preserve"> </w:t>
    </w:r>
    <w:r w:rsidRPr="00713866">
      <w:rPr>
        <w:rFonts w:ascii="Georgia" w:hAnsi="Georgia" w:cs="Vani"/>
        <w:b/>
        <w:sz w:val="20"/>
        <w:szCs w:val="22"/>
        <w:lang w:val="id-ID"/>
      </w:rPr>
      <w:fldChar w:fldCharType="begin"/>
    </w:r>
    <w:r w:rsidRPr="00713866">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sidR="00481D87">
      <w:rPr>
        <w:rFonts w:ascii="Georgia" w:hAnsi="Georgia" w:cs="Vani"/>
        <w:b/>
        <w:noProof/>
        <w:sz w:val="20"/>
        <w:szCs w:val="22"/>
        <w:lang w:val="id-ID"/>
      </w:rPr>
      <w:t>32</w:t>
    </w:r>
    <w:r w:rsidRPr="00713866">
      <w:rPr>
        <w:rFonts w:ascii="Georgia" w:hAnsi="Georgia" w:cs="Vani"/>
        <w:b/>
        <w:sz w:val="20"/>
        <w:szCs w:val="22"/>
        <w:lang w:val="id-ID"/>
      </w:rPr>
      <w:fldChar w:fldCharType="end"/>
    </w:r>
  </w:p>
  <w:p w:rsidR="009E276A" w:rsidRPr="00EC2A46" w:rsidRDefault="000E3FEB" w:rsidP="00C520B6">
    <w:pPr>
      <w:pStyle w:val="Header"/>
      <w:spacing w:before="120" w:after="120"/>
      <w:jc w:val="center"/>
      <w:rPr>
        <w:rFonts w:ascii="Georgia" w:hAnsi="Georgia"/>
        <w:i/>
        <w:sz w:val="20"/>
        <w:szCs w:val="20"/>
      </w:rPr>
    </w:pPr>
    <w:r>
      <w:rPr>
        <w:rFonts w:ascii="Georgia" w:hAnsi="Georgia" w:cs="Vani"/>
        <w:i/>
        <w:sz w:val="20"/>
        <w:szCs w:val="22"/>
      </w:rPr>
      <w:t>Unggul Sugiharto</w:t>
    </w:r>
    <w:r>
      <w:rPr>
        <w:rFonts w:ascii="Georgia" w:hAnsi="Georgia" w:cs="Vani"/>
        <w:i/>
        <w:sz w:val="20"/>
        <w:szCs w:val="22"/>
      </w:rPr>
      <w:t>, Lina Meliawati Putri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EB" w:rsidRDefault="000E3FEB" w:rsidP="000E3FEB">
    <w:pPr>
      <w:pStyle w:val="Header"/>
      <w:jc w:val="center"/>
      <w:rPr>
        <w:rFonts w:ascii="Georgia" w:hAnsi="Georgia" w:cs="Vani"/>
        <w:b/>
        <w:sz w:val="20"/>
        <w:szCs w:val="22"/>
        <w:lang w:val="id-ID"/>
      </w:rPr>
    </w:pPr>
    <w:r>
      <w:rPr>
        <w:rFonts w:ascii="Georgia" w:hAnsi="Georgia" w:cs="Vani"/>
        <w:b/>
        <w:sz w:val="20"/>
        <w:szCs w:val="22"/>
      </w:rPr>
      <w:t>Indonesian Governance Journal (Kajian Politik - Pemerintahan)</w:t>
    </w:r>
  </w:p>
  <w:p w:rsidR="000E3FEB" w:rsidRPr="00453C77" w:rsidRDefault="000E3FEB" w:rsidP="000E3FEB">
    <w:pPr>
      <w:pStyle w:val="Header"/>
      <w:jc w:val="center"/>
      <w:rPr>
        <w:rFonts w:ascii="Georgia" w:hAnsi="Georgia" w:cs="Vani"/>
        <w:b/>
        <w:sz w:val="20"/>
        <w:szCs w:val="22"/>
      </w:rPr>
    </w:pPr>
    <w:r>
      <w:rPr>
        <w:rFonts w:ascii="Georgia" w:hAnsi="Georgia" w:cs="Vani"/>
        <w:b/>
        <w:sz w:val="20"/>
        <w:szCs w:val="22"/>
        <w:lang w:val="id-ID"/>
      </w:rPr>
      <w:t>Vol.</w:t>
    </w:r>
    <w:r w:rsidRPr="00713866">
      <w:rPr>
        <w:rFonts w:ascii="Georgia" w:hAnsi="Georgia" w:cs="Vani"/>
        <w:b/>
        <w:sz w:val="20"/>
        <w:szCs w:val="22"/>
        <w:lang w:val="id-ID"/>
      </w:rPr>
      <w:t xml:space="preserve"> </w:t>
    </w:r>
    <w:r>
      <w:rPr>
        <w:rFonts w:ascii="Georgia" w:hAnsi="Georgia" w:cs="Vani"/>
        <w:b/>
        <w:sz w:val="20"/>
        <w:szCs w:val="22"/>
      </w:rPr>
      <w:t>2</w:t>
    </w:r>
    <w:r w:rsidRPr="00713866">
      <w:rPr>
        <w:rFonts w:ascii="Georgia" w:hAnsi="Georgia" w:cs="Vani"/>
        <w:b/>
        <w:sz w:val="20"/>
        <w:szCs w:val="22"/>
        <w:lang w:val="id-ID"/>
      </w:rPr>
      <w:t xml:space="preserve"> (</w:t>
    </w:r>
    <w:r>
      <w:rPr>
        <w:rFonts w:ascii="Georgia" w:hAnsi="Georgia" w:cs="Vani"/>
        <w:b/>
        <w:sz w:val="20"/>
        <w:szCs w:val="22"/>
        <w:lang w:val="id-ID"/>
      </w:rPr>
      <w:t>1</w:t>
    </w:r>
    <w:r w:rsidRPr="00713866">
      <w:rPr>
        <w:rFonts w:ascii="Georgia" w:hAnsi="Georgia" w:cs="Vani"/>
        <w:b/>
        <w:sz w:val="20"/>
        <w:szCs w:val="22"/>
        <w:lang w:val="id-ID"/>
      </w:rPr>
      <w:t xml:space="preserve">), </w:t>
    </w:r>
    <w:r>
      <w:rPr>
        <w:rFonts w:ascii="Georgia" w:hAnsi="Georgia" w:cs="Vani"/>
        <w:b/>
        <w:sz w:val="20"/>
        <w:szCs w:val="22"/>
      </w:rPr>
      <w:t>April</w:t>
    </w:r>
    <w:r>
      <w:rPr>
        <w:rFonts w:ascii="Georgia" w:hAnsi="Georgia" w:cs="Vani"/>
        <w:b/>
        <w:sz w:val="20"/>
        <w:szCs w:val="22"/>
        <w:lang w:val="id-ID"/>
      </w:rPr>
      <w:t xml:space="preserve"> </w:t>
    </w:r>
    <w:proofErr w:type="gramStart"/>
    <w:r>
      <w:rPr>
        <w:rFonts w:ascii="Georgia" w:hAnsi="Georgia" w:cs="Vani"/>
        <w:b/>
        <w:sz w:val="20"/>
        <w:szCs w:val="22"/>
        <w:lang w:val="id-ID"/>
      </w:rPr>
      <w:t>201</w:t>
    </w:r>
    <w:r>
      <w:rPr>
        <w:rFonts w:ascii="Georgia" w:hAnsi="Georgia" w:cs="Vani"/>
        <w:b/>
        <w:sz w:val="20"/>
        <w:szCs w:val="22"/>
      </w:rPr>
      <w:t>9</w:t>
    </w:r>
    <w:r w:rsidRPr="00713866">
      <w:rPr>
        <w:rFonts w:ascii="Georgia" w:hAnsi="Georgia" w:cs="Vani"/>
        <w:b/>
        <w:sz w:val="20"/>
        <w:szCs w:val="22"/>
        <w:lang w:val="id-ID"/>
      </w:rPr>
      <w:t xml:space="preserve">  -</w:t>
    </w:r>
    <w:proofErr w:type="gramEnd"/>
    <w:r w:rsidRPr="00713866">
      <w:rPr>
        <w:rFonts w:ascii="Georgia" w:hAnsi="Georgia" w:cs="Vani"/>
        <w:b/>
        <w:sz w:val="20"/>
        <w:szCs w:val="22"/>
        <w:lang w:val="id-ID"/>
      </w:rPr>
      <w:t xml:space="preserve"> </w:t>
    </w:r>
    <w:r w:rsidRPr="00713866">
      <w:rPr>
        <w:rFonts w:ascii="Georgia" w:hAnsi="Georgia" w:cs="Vani"/>
        <w:b/>
        <w:sz w:val="20"/>
        <w:szCs w:val="22"/>
        <w:lang w:val="id-ID"/>
      </w:rPr>
      <w:fldChar w:fldCharType="begin"/>
    </w:r>
    <w:r w:rsidRPr="00713866">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sidR="00481D87">
      <w:rPr>
        <w:rFonts w:ascii="Georgia" w:hAnsi="Georgia" w:cs="Vani"/>
        <w:b/>
        <w:noProof/>
        <w:sz w:val="20"/>
        <w:szCs w:val="22"/>
        <w:lang w:val="id-ID"/>
      </w:rPr>
      <w:t>33</w:t>
    </w:r>
    <w:r w:rsidRPr="00713866">
      <w:rPr>
        <w:rFonts w:ascii="Georgia" w:hAnsi="Georgia" w:cs="Vani"/>
        <w:b/>
        <w:sz w:val="20"/>
        <w:szCs w:val="22"/>
        <w:lang w:val="id-ID"/>
      </w:rPr>
      <w:fldChar w:fldCharType="end"/>
    </w:r>
  </w:p>
  <w:p w:rsidR="000E3FEB" w:rsidRPr="00EC2A46" w:rsidRDefault="000E3FEB" w:rsidP="000E3FEB">
    <w:pPr>
      <w:pStyle w:val="Header"/>
      <w:spacing w:before="120" w:after="120"/>
      <w:jc w:val="center"/>
      <w:rPr>
        <w:rFonts w:ascii="Georgia" w:hAnsi="Georgia"/>
        <w:i/>
        <w:sz w:val="20"/>
        <w:szCs w:val="20"/>
      </w:rPr>
    </w:pPr>
    <w:r>
      <w:rPr>
        <w:rFonts w:ascii="Georgia" w:hAnsi="Georgia" w:cs="Vani"/>
        <w:i/>
        <w:sz w:val="20"/>
        <w:szCs w:val="22"/>
      </w:rPr>
      <w:t>Unggul Sugiharto, Lina Meliawati Putri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50"/>
    </w:tblGrid>
    <w:tr w:rsidR="000E3FEB" w:rsidTr="00422682">
      <w:trPr>
        <w:trHeight w:val="1699"/>
        <w:jc w:val="center"/>
      </w:trPr>
      <w:tc>
        <w:tcPr>
          <w:tcW w:w="9550" w:type="dxa"/>
        </w:tcPr>
        <w:p w:rsidR="000E3FEB" w:rsidRPr="000A662C" w:rsidRDefault="000E3FEB" w:rsidP="00422682">
          <w:pPr>
            <w:pStyle w:val="Header"/>
            <w:tabs>
              <w:tab w:val="clear" w:pos="4320"/>
              <w:tab w:val="clear" w:pos="8640"/>
            </w:tabs>
            <w:spacing w:before="120"/>
            <w:ind w:left="1266" w:right="1548"/>
            <w:jc w:val="center"/>
            <w:rPr>
              <w:rFonts w:asciiTheme="majorHAnsi" w:hAnsiTheme="majorHAnsi" w:cs="Vani"/>
              <w:b/>
              <w:sz w:val="28"/>
            </w:rPr>
          </w:pPr>
          <w:r>
            <w:rPr>
              <w:rFonts w:asciiTheme="majorHAnsi" w:hAnsiTheme="majorHAnsi" w:cs="Vani"/>
              <w:b/>
              <w:noProof/>
              <w:sz w:val="28"/>
            </w:rPr>
            <w:drawing>
              <wp:anchor distT="0" distB="0" distL="114300" distR="114300" simplePos="0" relativeHeight="251660288" behindDoc="1" locked="0" layoutInCell="1" allowOverlap="1" wp14:anchorId="70485177" wp14:editId="216A3C84">
                <wp:simplePos x="0" y="0"/>
                <wp:positionH relativeFrom="column">
                  <wp:posOffset>4993640</wp:posOffset>
                </wp:positionH>
                <wp:positionV relativeFrom="paragraph">
                  <wp:posOffset>12065</wp:posOffset>
                </wp:positionV>
                <wp:extent cx="1037651" cy="838200"/>
                <wp:effectExtent l="0" t="0" r="0" b="0"/>
                <wp:wrapNone/>
                <wp:docPr id="1" name="Picture 1" descr="D:\TUTORIAL\Desain Grafis\02 Hasil\I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TORIAL\Desain Grafis\02 Hasil\I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651"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697">
            <w:rPr>
              <w:rFonts w:asciiTheme="majorHAnsi" w:hAnsiTheme="majorHAnsi" w:cs="Vani"/>
              <w:b/>
              <w:noProof/>
              <w:sz w:val="28"/>
            </w:rPr>
            <w:drawing>
              <wp:anchor distT="0" distB="0" distL="114300" distR="114300" simplePos="0" relativeHeight="251659264" behindDoc="1" locked="0" layoutInCell="1" allowOverlap="1" wp14:anchorId="03A05838" wp14:editId="3964FBAA">
                <wp:simplePos x="0" y="0"/>
                <wp:positionH relativeFrom="column">
                  <wp:posOffset>-83820</wp:posOffset>
                </wp:positionH>
                <wp:positionV relativeFrom="paragraph">
                  <wp:posOffset>1905</wp:posOffset>
                </wp:positionV>
                <wp:extent cx="847725" cy="8521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VERSI JPEG.jpg"/>
                        <pic:cNvPicPr/>
                      </pic:nvPicPr>
                      <pic:blipFill>
                        <a:blip r:embed="rId2">
                          <a:extLst>
                            <a:ext uri="{28A0092B-C50C-407E-A947-70E740481C1C}">
                              <a14:useLocalDpi xmlns:a14="http://schemas.microsoft.com/office/drawing/2010/main" val="0"/>
                            </a:ext>
                          </a:extLst>
                        </a:blip>
                        <a:stretch>
                          <a:fillRect/>
                        </a:stretch>
                      </pic:blipFill>
                      <pic:spPr>
                        <a:xfrm>
                          <a:off x="0" y="0"/>
                          <a:ext cx="847725" cy="8521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Vani"/>
              <w:b/>
              <w:sz w:val="28"/>
            </w:rPr>
            <w:t>INDONESIAN GOVERNANCE JOURNAL</w:t>
          </w:r>
        </w:p>
        <w:p w:rsidR="000E3FEB" w:rsidRDefault="000E3FEB" w:rsidP="00422682">
          <w:pPr>
            <w:pStyle w:val="Header"/>
            <w:tabs>
              <w:tab w:val="clear" w:pos="4320"/>
              <w:tab w:val="clear" w:pos="8640"/>
            </w:tabs>
            <w:spacing w:after="240"/>
            <w:ind w:left="1266" w:right="1548"/>
            <w:jc w:val="center"/>
            <w:rPr>
              <w:rFonts w:asciiTheme="majorHAnsi" w:hAnsiTheme="majorHAnsi" w:cs="Vani"/>
              <w:b/>
            </w:rPr>
          </w:pPr>
          <w:r>
            <w:rPr>
              <w:rFonts w:asciiTheme="majorHAnsi" w:hAnsiTheme="majorHAnsi" w:cs="Vani"/>
              <w:b/>
            </w:rPr>
            <w:t>(Kajian Politik – Pemerintahan)</w:t>
          </w:r>
        </w:p>
        <w:p w:rsidR="000E3FEB" w:rsidRPr="001F2F4F" w:rsidRDefault="000E3FEB" w:rsidP="00422682">
          <w:pPr>
            <w:pStyle w:val="Header"/>
            <w:tabs>
              <w:tab w:val="clear" w:pos="4320"/>
              <w:tab w:val="clear" w:pos="8640"/>
            </w:tabs>
            <w:spacing w:after="240"/>
            <w:ind w:left="1266" w:right="1548"/>
            <w:jc w:val="center"/>
            <w:rPr>
              <w:rFonts w:asciiTheme="majorHAnsi" w:hAnsiTheme="majorHAnsi" w:cs="Vani"/>
              <w:b/>
              <w:sz w:val="22"/>
            </w:rPr>
          </w:pPr>
          <w:r>
            <w:rPr>
              <w:rFonts w:asciiTheme="majorHAnsi" w:hAnsiTheme="majorHAnsi" w:cs="Vani"/>
              <w:b/>
              <w:sz w:val="22"/>
            </w:rPr>
            <w:t>Volume 2</w:t>
          </w:r>
          <w:r w:rsidRPr="001F2F4F">
            <w:rPr>
              <w:rFonts w:asciiTheme="majorHAnsi" w:hAnsiTheme="majorHAnsi" w:cs="Vani"/>
              <w:b/>
              <w:sz w:val="22"/>
            </w:rPr>
            <w:t>– Nomor</w:t>
          </w:r>
          <w:r w:rsidRPr="001F2F4F">
            <w:rPr>
              <w:rFonts w:asciiTheme="majorHAnsi" w:hAnsiTheme="majorHAnsi" w:cs="Vani"/>
              <w:b/>
              <w:sz w:val="22"/>
              <w:lang w:val="id-ID"/>
            </w:rPr>
            <w:t xml:space="preserve"> 1</w:t>
          </w:r>
          <w:r w:rsidRPr="001F2F4F">
            <w:rPr>
              <w:rFonts w:asciiTheme="majorHAnsi" w:hAnsiTheme="majorHAnsi" w:cs="Vani"/>
              <w:b/>
              <w:sz w:val="22"/>
            </w:rPr>
            <w:t>, April</w:t>
          </w:r>
          <w:r>
            <w:rPr>
              <w:rFonts w:asciiTheme="majorHAnsi" w:hAnsiTheme="majorHAnsi" w:cs="Vani"/>
              <w:b/>
              <w:sz w:val="22"/>
              <w:lang w:val="id-ID"/>
            </w:rPr>
            <w:t xml:space="preserve"> 201</w:t>
          </w:r>
          <w:r>
            <w:rPr>
              <w:rFonts w:asciiTheme="majorHAnsi" w:hAnsiTheme="majorHAnsi" w:cs="Vani"/>
              <w:b/>
              <w:sz w:val="22"/>
            </w:rPr>
            <w:t>9</w:t>
          </w:r>
          <w:r w:rsidRPr="001F2F4F">
            <w:rPr>
              <w:rFonts w:asciiTheme="majorHAnsi" w:hAnsiTheme="majorHAnsi" w:cs="Vani"/>
              <w:b/>
              <w:sz w:val="22"/>
            </w:rPr>
            <w:t xml:space="preserve"> </w:t>
          </w:r>
        </w:p>
        <w:p w:rsidR="000E3FEB" w:rsidRPr="001F2F4F" w:rsidRDefault="000E3FEB" w:rsidP="00422682">
          <w:pPr>
            <w:pStyle w:val="Header"/>
            <w:tabs>
              <w:tab w:val="clear" w:pos="4320"/>
              <w:tab w:val="clear" w:pos="8640"/>
            </w:tabs>
            <w:spacing w:before="120"/>
            <w:ind w:left="1266" w:right="1548"/>
            <w:jc w:val="center"/>
            <w:rPr>
              <w:rFonts w:asciiTheme="majorHAnsi" w:hAnsiTheme="majorHAnsi"/>
            </w:rPr>
          </w:pPr>
          <w:r w:rsidRPr="001F2F4F">
            <w:rPr>
              <w:rFonts w:asciiTheme="majorHAnsi" w:hAnsiTheme="majorHAnsi" w:cs="Vani"/>
              <w:sz w:val="20"/>
              <w:szCs w:val="20"/>
            </w:rPr>
            <w:t xml:space="preserve">Available online at: </w:t>
          </w:r>
          <w:hyperlink r:id="rId3" w:history="1">
            <w:r w:rsidRPr="001F2F4F">
              <w:rPr>
                <w:rStyle w:val="Hyperlink"/>
                <w:rFonts w:asciiTheme="majorHAnsi" w:hAnsiTheme="majorHAnsi" w:cs="Vani"/>
                <w:sz w:val="20"/>
                <w:szCs w:val="20"/>
                <w:u w:val="none"/>
              </w:rPr>
              <w:t>http://</w:t>
            </w:r>
            <w:r w:rsidRPr="001F2F4F">
              <w:rPr>
                <w:rStyle w:val="Hyperlink"/>
                <w:rFonts w:asciiTheme="majorHAnsi" w:hAnsiTheme="majorHAnsi" w:cs="Vani"/>
                <w:sz w:val="20"/>
                <w:szCs w:val="20"/>
                <w:u w:val="none"/>
                <w:lang w:val="id-ID"/>
              </w:rPr>
              <w:t>e-</w:t>
            </w:r>
            <w:r w:rsidRPr="001F2F4F">
              <w:rPr>
                <w:rStyle w:val="Hyperlink"/>
                <w:rFonts w:asciiTheme="majorHAnsi" w:hAnsiTheme="majorHAnsi" w:cs="Vani"/>
                <w:sz w:val="20"/>
                <w:szCs w:val="20"/>
                <w:u w:val="none"/>
              </w:rPr>
              <w:t>journal.</w:t>
            </w:r>
            <w:r w:rsidRPr="001F2F4F">
              <w:rPr>
                <w:rStyle w:val="Hyperlink"/>
                <w:rFonts w:asciiTheme="majorHAnsi" w:hAnsiTheme="majorHAnsi" w:cs="Vani"/>
                <w:sz w:val="20"/>
                <w:szCs w:val="20"/>
                <w:u w:val="none"/>
                <w:lang w:val="id-ID"/>
              </w:rPr>
              <w:t>upstegal</w:t>
            </w:r>
            <w:r w:rsidRPr="001F2F4F">
              <w:rPr>
                <w:rStyle w:val="Hyperlink"/>
                <w:rFonts w:asciiTheme="majorHAnsi" w:hAnsiTheme="majorHAnsi" w:cs="Vani"/>
                <w:sz w:val="20"/>
                <w:szCs w:val="20"/>
                <w:u w:val="none"/>
              </w:rPr>
              <w:t>.ac.id/index.php/igj</w:t>
            </w:r>
          </w:hyperlink>
          <w:r w:rsidRPr="001F2F4F">
            <w:rPr>
              <w:rFonts w:asciiTheme="majorHAnsi" w:hAnsiTheme="majorHAnsi" w:cs="Vani"/>
              <w:sz w:val="20"/>
              <w:szCs w:val="20"/>
            </w:rPr>
            <w:t xml:space="preserve"> </w:t>
          </w:r>
        </w:p>
      </w:tc>
    </w:tr>
  </w:tbl>
  <w:p w:rsidR="00BC03A4" w:rsidRPr="000E3FEB" w:rsidRDefault="00BC03A4" w:rsidP="000E3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5FE6"/>
    <w:multiLevelType w:val="hybridMultilevel"/>
    <w:tmpl w:val="1CD21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3">
    <w:nsid w:val="50D53A00"/>
    <w:multiLevelType w:val="hybridMultilevel"/>
    <w:tmpl w:val="44F49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DFD7C89"/>
    <w:multiLevelType w:val="hybridMultilevel"/>
    <w:tmpl w:val="CBA4EFF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E1"/>
    <w:rsid w:val="00033B1D"/>
    <w:rsid w:val="00042621"/>
    <w:rsid w:val="0005724B"/>
    <w:rsid w:val="00063AC7"/>
    <w:rsid w:val="000815F6"/>
    <w:rsid w:val="00082BDA"/>
    <w:rsid w:val="00084E6A"/>
    <w:rsid w:val="00086205"/>
    <w:rsid w:val="0009381C"/>
    <w:rsid w:val="000976D3"/>
    <w:rsid w:val="000C4AE3"/>
    <w:rsid w:val="000C688D"/>
    <w:rsid w:val="000D40D7"/>
    <w:rsid w:val="000D5696"/>
    <w:rsid w:val="000D5922"/>
    <w:rsid w:val="000E3FEB"/>
    <w:rsid w:val="000E4278"/>
    <w:rsid w:val="000E74A7"/>
    <w:rsid w:val="00101316"/>
    <w:rsid w:val="00101728"/>
    <w:rsid w:val="00112377"/>
    <w:rsid w:val="00114A58"/>
    <w:rsid w:val="00131782"/>
    <w:rsid w:val="00143EB4"/>
    <w:rsid w:val="00147EFC"/>
    <w:rsid w:val="00151F17"/>
    <w:rsid w:val="00153B89"/>
    <w:rsid w:val="00153B8A"/>
    <w:rsid w:val="0017168B"/>
    <w:rsid w:val="00175307"/>
    <w:rsid w:val="001B725E"/>
    <w:rsid w:val="001C0677"/>
    <w:rsid w:val="001D082E"/>
    <w:rsid w:val="001D39E7"/>
    <w:rsid w:val="001F3F81"/>
    <w:rsid w:val="001F5833"/>
    <w:rsid w:val="00206EEA"/>
    <w:rsid w:val="002201E3"/>
    <w:rsid w:val="002212AD"/>
    <w:rsid w:val="00226009"/>
    <w:rsid w:val="0023064B"/>
    <w:rsid w:val="0028608C"/>
    <w:rsid w:val="00287DF5"/>
    <w:rsid w:val="002A02D3"/>
    <w:rsid w:val="002A19C6"/>
    <w:rsid w:val="002A4F99"/>
    <w:rsid w:val="002D3CEC"/>
    <w:rsid w:val="00305CCA"/>
    <w:rsid w:val="00351C29"/>
    <w:rsid w:val="00372F6A"/>
    <w:rsid w:val="003741AC"/>
    <w:rsid w:val="003806F5"/>
    <w:rsid w:val="00396C1C"/>
    <w:rsid w:val="003A356F"/>
    <w:rsid w:val="003C03E7"/>
    <w:rsid w:val="003C07C7"/>
    <w:rsid w:val="003C583E"/>
    <w:rsid w:val="003C6A90"/>
    <w:rsid w:val="003E3C5E"/>
    <w:rsid w:val="003E413F"/>
    <w:rsid w:val="003E4C0E"/>
    <w:rsid w:val="003F54C7"/>
    <w:rsid w:val="00404858"/>
    <w:rsid w:val="00471301"/>
    <w:rsid w:val="00481D87"/>
    <w:rsid w:val="00496705"/>
    <w:rsid w:val="004A62DD"/>
    <w:rsid w:val="004B7E59"/>
    <w:rsid w:val="004C3A79"/>
    <w:rsid w:val="004C6C48"/>
    <w:rsid w:val="004D2F26"/>
    <w:rsid w:val="004E289D"/>
    <w:rsid w:val="004E3895"/>
    <w:rsid w:val="004F04B3"/>
    <w:rsid w:val="004F7F3C"/>
    <w:rsid w:val="005026AA"/>
    <w:rsid w:val="00502A19"/>
    <w:rsid w:val="0050454B"/>
    <w:rsid w:val="005047C2"/>
    <w:rsid w:val="00504A45"/>
    <w:rsid w:val="00510350"/>
    <w:rsid w:val="005123E9"/>
    <w:rsid w:val="00517922"/>
    <w:rsid w:val="005329FE"/>
    <w:rsid w:val="00532E08"/>
    <w:rsid w:val="0053386D"/>
    <w:rsid w:val="0053752B"/>
    <w:rsid w:val="0054363A"/>
    <w:rsid w:val="00545BD1"/>
    <w:rsid w:val="0056556D"/>
    <w:rsid w:val="005658FE"/>
    <w:rsid w:val="00572ADF"/>
    <w:rsid w:val="00584CE6"/>
    <w:rsid w:val="005859F3"/>
    <w:rsid w:val="005A2123"/>
    <w:rsid w:val="005B4AC3"/>
    <w:rsid w:val="005B6037"/>
    <w:rsid w:val="006076D4"/>
    <w:rsid w:val="00610CF5"/>
    <w:rsid w:val="0061323E"/>
    <w:rsid w:val="00633B54"/>
    <w:rsid w:val="00644976"/>
    <w:rsid w:val="00644A70"/>
    <w:rsid w:val="00644D9D"/>
    <w:rsid w:val="006507CE"/>
    <w:rsid w:val="006910F8"/>
    <w:rsid w:val="00691946"/>
    <w:rsid w:val="0069320D"/>
    <w:rsid w:val="006A27EE"/>
    <w:rsid w:val="006B0C1F"/>
    <w:rsid w:val="006B1EE1"/>
    <w:rsid w:val="006B4E98"/>
    <w:rsid w:val="006B6526"/>
    <w:rsid w:val="006B6A28"/>
    <w:rsid w:val="006C0B2A"/>
    <w:rsid w:val="006C1A5F"/>
    <w:rsid w:val="006C2DB4"/>
    <w:rsid w:val="006F7696"/>
    <w:rsid w:val="00713866"/>
    <w:rsid w:val="00713914"/>
    <w:rsid w:val="007150F0"/>
    <w:rsid w:val="00715751"/>
    <w:rsid w:val="00726814"/>
    <w:rsid w:val="00760B30"/>
    <w:rsid w:val="00776393"/>
    <w:rsid w:val="007931B5"/>
    <w:rsid w:val="007A2B55"/>
    <w:rsid w:val="007A6608"/>
    <w:rsid w:val="007B5323"/>
    <w:rsid w:val="007C6952"/>
    <w:rsid w:val="007D7D0C"/>
    <w:rsid w:val="007D7E1D"/>
    <w:rsid w:val="008065F7"/>
    <w:rsid w:val="00812042"/>
    <w:rsid w:val="00815599"/>
    <w:rsid w:val="00821725"/>
    <w:rsid w:val="008250D7"/>
    <w:rsid w:val="00832CF4"/>
    <w:rsid w:val="008429B2"/>
    <w:rsid w:val="00842D3E"/>
    <w:rsid w:val="00860657"/>
    <w:rsid w:val="008639FC"/>
    <w:rsid w:val="00897F79"/>
    <w:rsid w:val="008A5C36"/>
    <w:rsid w:val="008B1526"/>
    <w:rsid w:val="008B2A5E"/>
    <w:rsid w:val="008B6FC1"/>
    <w:rsid w:val="008C1D60"/>
    <w:rsid w:val="008D1D38"/>
    <w:rsid w:val="008D7821"/>
    <w:rsid w:val="008E0328"/>
    <w:rsid w:val="008E6AA5"/>
    <w:rsid w:val="008F7EAA"/>
    <w:rsid w:val="009164C6"/>
    <w:rsid w:val="009405B9"/>
    <w:rsid w:val="00946268"/>
    <w:rsid w:val="00946E62"/>
    <w:rsid w:val="00952379"/>
    <w:rsid w:val="00953C77"/>
    <w:rsid w:val="009737F0"/>
    <w:rsid w:val="00975036"/>
    <w:rsid w:val="00986687"/>
    <w:rsid w:val="00993663"/>
    <w:rsid w:val="009A39FD"/>
    <w:rsid w:val="009B1EA8"/>
    <w:rsid w:val="009C0B41"/>
    <w:rsid w:val="009C2CFF"/>
    <w:rsid w:val="009E276A"/>
    <w:rsid w:val="009F4FCA"/>
    <w:rsid w:val="00A33713"/>
    <w:rsid w:val="00A42204"/>
    <w:rsid w:val="00A60DCC"/>
    <w:rsid w:val="00A65826"/>
    <w:rsid w:val="00A84414"/>
    <w:rsid w:val="00AB1671"/>
    <w:rsid w:val="00AD1DFA"/>
    <w:rsid w:val="00AD7E2E"/>
    <w:rsid w:val="00AF73D2"/>
    <w:rsid w:val="00B10E24"/>
    <w:rsid w:val="00B13D13"/>
    <w:rsid w:val="00B42A75"/>
    <w:rsid w:val="00B531E1"/>
    <w:rsid w:val="00B704DC"/>
    <w:rsid w:val="00B86AB1"/>
    <w:rsid w:val="00B92490"/>
    <w:rsid w:val="00B93CE0"/>
    <w:rsid w:val="00B95262"/>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33E9"/>
    <w:rsid w:val="00C520B6"/>
    <w:rsid w:val="00C5709A"/>
    <w:rsid w:val="00C62FD7"/>
    <w:rsid w:val="00C81601"/>
    <w:rsid w:val="00C92C08"/>
    <w:rsid w:val="00CA5171"/>
    <w:rsid w:val="00CB17C7"/>
    <w:rsid w:val="00CD41A8"/>
    <w:rsid w:val="00D13A67"/>
    <w:rsid w:val="00D13BE5"/>
    <w:rsid w:val="00D256ED"/>
    <w:rsid w:val="00D4071C"/>
    <w:rsid w:val="00D473A2"/>
    <w:rsid w:val="00D53EC9"/>
    <w:rsid w:val="00D616C9"/>
    <w:rsid w:val="00D62C5C"/>
    <w:rsid w:val="00D7626C"/>
    <w:rsid w:val="00D84818"/>
    <w:rsid w:val="00D855EF"/>
    <w:rsid w:val="00DB77CD"/>
    <w:rsid w:val="00DD12CD"/>
    <w:rsid w:val="00DD663E"/>
    <w:rsid w:val="00DF2B99"/>
    <w:rsid w:val="00DF4332"/>
    <w:rsid w:val="00E037D1"/>
    <w:rsid w:val="00E336E8"/>
    <w:rsid w:val="00E4199B"/>
    <w:rsid w:val="00E46CD0"/>
    <w:rsid w:val="00E652AF"/>
    <w:rsid w:val="00E7245E"/>
    <w:rsid w:val="00E73C0A"/>
    <w:rsid w:val="00E918EE"/>
    <w:rsid w:val="00EA0CC8"/>
    <w:rsid w:val="00EB0815"/>
    <w:rsid w:val="00EC1C42"/>
    <w:rsid w:val="00EC2A46"/>
    <w:rsid w:val="00EC4883"/>
    <w:rsid w:val="00ED1506"/>
    <w:rsid w:val="00EE0D32"/>
    <w:rsid w:val="00EE14CB"/>
    <w:rsid w:val="00F00C01"/>
    <w:rsid w:val="00F272A4"/>
    <w:rsid w:val="00F364C1"/>
    <w:rsid w:val="00F578B6"/>
    <w:rsid w:val="00F723C8"/>
    <w:rsid w:val="00F81405"/>
    <w:rsid w:val="00FA3380"/>
    <w:rsid w:val="00FB7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table" w:customStyle="1" w:styleId="TableGrid2">
    <w:name w:val="Table Grid2"/>
    <w:basedOn w:val="TableNormal"/>
    <w:next w:val="TableGrid"/>
    <w:uiPriority w:val="59"/>
    <w:rsid w:val="0008620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C2A46"/>
    <w:pPr>
      <w:ind w:left="720"/>
      <w:contextualSpacing/>
    </w:pPr>
  </w:style>
  <w:style w:type="table" w:customStyle="1" w:styleId="TableGrid3">
    <w:name w:val="Table Grid3"/>
    <w:basedOn w:val="TableNormal"/>
    <w:next w:val="TableGrid"/>
    <w:uiPriority w:val="59"/>
    <w:rsid w:val="00EC2A4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table" w:customStyle="1" w:styleId="TableGrid2">
    <w:name w:val="Table Grid2"/>
    <w:basedOn w:val="TableNormal"/>
    <w:next w:val="TableGrid"/>
    <w:uiPriority w:val="59"/>
    <w:rsid w:val="0008620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C2A46"/>
    <w:pPr>
      <w:ind w:left="720"/>
      <w:contextualSpacing/>
    </w:pPr>
  </w:style>
  <w:style w:type="table" w:customStyle="1" w:styleId="TableGrid3">
    <w:name w:val="Table Grid3"/>
    <w:basedOn w:val="TableNormal"/>
    <w:next w:val="TableGrid"/>
    <w:uiPriority w:val="59"/>
    <w:rsid w:val="00EC2A4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rebesnew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aprabowo@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e-journal.upstegal.ac.id/index.php/igj" TargetMode="External"/><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Rancangan%20Jurnal\BIMTEK%20Journal\template-JRPM-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39BA-D65A-4AEC-8E87-46F74678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template-JRPM-2016.dotm</Template>
  <TotalTime>1666</TotalTime>
  <Pages>9</Pages>
  <Words>3422</Words>
  <Characters>22505</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FISIP UPS Tegal</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use</dc:creator>
  <cp:lastModifiedBy>Eldo</cp:lastModifiedBy>
  <cp:revision>8</cp:revision>
  <cp:lastPrinted>2019-03-22T08:55:00Z</cp:lastPrinted>
  <dcterms:created xsi:type="dcterms:W3CDTF">2018-03-02T07:30:00Z</dcterms:created>
  <dcterms:modified xsi:type="dcterms:W3CDTF">2020-03-15T14:00:00Z</dcterms:modified>
</cp:coreProperties>
</file>